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EC1" w:rsidRDefault="002B6EC1" w:rsidP="002B6EC1">
      <w:pPr>
        <w:jc w:val="center"/>
        <w:rPr>
          <w:rFonts w:asciiTheme="majorEastAsia" w:eastAsiaTheme="majorEastAsia" w:hAnsiTheme="majorEastAsia"/>
          <w:b/>
          <w:sz w:val="44"/>
          <w:szCs w:val="44"/>
        </w:rPr>
      </w:pPr>
      <w:r w:rsidRPr="00BE0A6C">
        <w:rPr>
          <w:rFonts w:asciiTheme="majorEastAsia" w:eastAsiaTheme="majorEastAsia" w:hAnsiTheme="majorEastAsia" w:hint="eastAsia"/>
          <w:b/>
          <w:sz w:val="44"/>
          <w:szCs w:val="44"/>
        </w:rPr>
        <w:t>201</w:t>
      </w:r>
      <w:r>
        <w:rPr>
          <w:rFonts w:asciiTheme="majorEastAsia" w:eastAsiaTheme="majorEastAsia" w:hAnsiTheme="majorEastAsia"/>
          <w:b/>
          <w:sz w:val="44"/>
          <w:szCs w:val="44"/>
        </w:rPr>
        <w:t>5</w:t>
      </w:r>
      <w:r w:rsidRPr="00BE0A6C">
        <w:rPr>
          <w:rFonts w:asciiTheme="majorEastAsia" w:eastAsiaTheme="majorEastAsia" w:hAnsiTheme="majorEastAsia" w:hint="eastAsia"/>
          <w:b/>
          <w:sz w:val="44"/>
          <w:szCs w:val="44"/>
        </w:rPr>
        <w:t>届毕业生</w:t>
      </w:r>
    </w:p>
    <w:p w:rsidR="002B6EC1" w:rsidRPr="00BE0A6C" w:rsidRDefault="002B6EC1" w:rsidP="002B6EC1">
      <w:pPr>
        <w:jc w:val="center"/>
        <w:rPr>
          <w:rFonts w:asciiTheme="majorEastAsia" w:eastAsiaTheme="majorEastAsia" w:hAnsiTheme="majorEastAsia"/>
          <w:b/>
          <w:sz w:val="44"/>
          <w:szCs w:val="44"/>
        </w:rPr>
      </w:pPr>
      <w:r w:rsidRPr="00BE0A6C">
        <w:rPr>
          <w:rFonts w:asciiTheme="majorEastAsia" w:eastAsiaTheme="majorEastAsia" w:hAnsiTheme="majorEastAsia" w:hint="eastAsia"/>
          <w:b/>
          <w:sz w:val="44"/>
          <w:szCs w:val="44"/>
        </w:rPr>
        <w:t>规模、结构、就业率、就业流向</w:t>
      </w:r>
    </w:p>
    <w:p w:rsidR="002B6EC1" w:rsidRDefault="002B6EC1" w:rsidP="002B6EC1">
      <w:pPr>
        <w:pStyle w:val="2"/>
        <w:ind w:firstLine="643"/>
        <w:rPr>
          <w:rFonts w:hint="eastAsia"/>
        </w:rPr>
      </w:pPr>
      <w:bookmarkStart w:id="0" w:name="_Toc437854069"/>
      <w:r>
        <w:rPr>
          <w:rFonts w:hint="eastAsia"/>
        </w:rPr>
        <w:t>一、毕业生规模</w:t>
      </w:r>
      <w:bookmarkEnd w:id="0"/>
    </w:p>
    <w:p w:rsidR="002B6EC1" w:rsidRDefault="002B6EC1" w:rsidP="002B6EC1">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2015年学校毕业生总数为2815人，均为专科毕业生，其中男生1736人，女生1079人。（表1-1）</w:t>
      </w:r>
    </w:p>
    <w:p w:rsidR="002B6EC1" w:rsidRDefault="002B6EC1" w:rsidP="002B6EC1">
      <w:pPr>
        <w:spacing w:line="480" w:lineRule="auto"/>
        <w:jc w:val="center"/>
        <w:rPr>
          <w:rFonts w:ascii="仿宋_GB2312" w:eastAsia="仿宋_GB2312" w:hint="eastAsia"/>
          <w:b/>
          <w:sz w:val="32"/>
          <w:szCs w:val="32"/>
        </w:rPr>
      </w:pPr>
      <w:r>
        <w:rPr>
          <w:rFonts w:ascii="仿宋_GB2312" w:eastAsia="仿宋_GB2312" w:hint="eastAsia"/>
          <w:b/>
          <w:sz w:val="32"/>
          <w:szCs w:val="32"/>
        </w:rPr>
        <w:t>表1-1  2015届毕业生人数、性别比例及就业状况统计表</w:t>
      </w:r>
    </w:p>
    <w:tbl>
      <w:tblPr>
        <w:tblStyle w:val="a3"/>
        <w:tblW w:w="0" w:type="auto"/>
        <w:tblInd w:w="0" w:type="dxa"/>
        <w:tblLayout w:type="fixed"/>
        <w:tblLook w:val="0000" w:firstRow="0" w:lastRow="0" w:firstColumn="0" w:lastColumn="0" w:noHBand="0" w:noVBand="0"/>
      </w:tblPr>
      <w:tblGrid>
        <w:gridCol w:w="2321"/>
        <w:gridCol w:w="2321"/>
        <w:gridCol w:w="2322"/>
        <w:gridCol w:w="2322"/>
      </w:tblGrid>
      <w:tr w:rsidR="002B6EC1" w:rsidTr="007B444D">
        <w:trPr>
          <w:trHeight w:val="1020"/>
        </w:trPr>
        <w:tc>
          <w:tcPr>
            <w:tcW w:w="2321" w:type="dxa"/>
            <w:vAlign w:val="center"/>
          </w:tcPr>
          <w:p w:rsidR="002B6EC1" w:rsidRDefault="002B6EC1" w:rsidP="007B444D">
            <w:pPr>
              <w:spacing w:line="480" w:lineRule="auto"/>
              <w:rPr>
                <w:rFonts w:ascii="仿宋_GB2312" w:eastAsia="仿宋_GB2312" w:hint="eastAsia"/>
                <w:sz w:val="32"/>
                <w:szCs w:val="32"/>
              </w:rPr>
            </w:pPr>
            <w:r>
              <w:rPr>
                <w:rFonts w:ascii="仿宋_GB2312" w:eastAsia="仿宋_GB2312"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1465580" cy="786130"/>
                      <wp:effectExtent l="6350" t="8890" r="13970" b="508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5580" cy="7861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18343" id="直接连接符 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0" to="110.25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bTyNAIAADgEAAAOAAAAZHJzL2Uyb0RvYy54bWysU82O0zAQviPxDlbubZI27WajpivUtFwW&#10;qLTLA7i201g4tmW7TSvEK/ACSHuDE0fuvA3LYzB2f9SFC0Lk4Iw9M5+/mW88udm1Am2ZsVzJMkr7&#10;SYSYJIpyuS6jt/eLXh4h67CkWCjJymjPbHQzff5s0umCDVSjBGUGAYi0RafLqHFOF3FsScNabPtK&#10;MwnOWpkWO9iadUwN7gC9FfEgScZxpwzVRhFmLZxWB2c0Dfh1zYh7U9eWOSTKCLi5sJqwrvwaTye4&#10;WBusG06ONPA/sGgxl3DpGarCDqON4X9AtZwYZVXt+kS1saprTlioAapJk9+quWuwZqEWaI7V5zbZ&#10;/wdLXm+XBnFaRiCUxC1I9Pjp24+Pn39+f4D18esXlPsmddoWEDuTS+PLJDt5p28VeWeRVLMGyzUL&#10;ZO/3GhBSnxE/SfEbq+GqVfdKUYjBG6dCx3a1aT0k9ALtgjD7szBs5xCBwzQbj0Y56EfAd5WP02FQ&#10;LsbFKVsb614y1SJvlJHg0jcOF3h7a51ng4tTiD+WasGFCOILiboyGg9HSUiwSnDqnT7MmvVqJgza&#10;Yj8+4QulgecyzKiNpAGsYZjOj7bDXBxsuFxIjwf1AJ2jdZiP99fJ9Tyf51kvG4znvSypqt6LxSzr&#10;jRfp1agaVrNZlX7w1NKsaDilTHp2p1lNs7+bheOrOUzZeVrPbYifood+AdnTP5AOgnoND9OwUnS/&#10;NCehYTxD8PEp+fm/3IN9+eCnvwAAAP//AwBQSwMEFAAGAAgAAAAhAJufojLbAAAACAEAAA8AAABk&#10;cnMvZG93bnJldi54bWxMj0FLxDAQhe+C/yGM4G03aZfKUpsuIlS8eHBdPGeb2BaTSUmyTfXXO570&#10;OLyPN99rDquzbDEhTh4lFFsBzGDv9YSDhNNbt9kDi0mhVtajkfBlIhza66tG1dpnfDXLMQ2MSjDW&#10;SsKY0lxzHvvROBW3fjZI2YcPTiU6w8B1UJnKneWlEHfcqQnpw6hm8zia/vN4cRKwSO8255SX8F09&#10;VUXVPYuXTsrbm/XhHlgya/qD4Vef1KElp7O/oI7MStgUYkeoBFpEcVmKCtiZuHK3B942/P+A9gcA&#10;AP//AwBQSwECLQAUAAYACAAAACEAtoM4kv4AAADhAQAAEwAAAAAAAAAAAAAAAAAAAAAAW0NvbnRl&#10;bnRfVHlwZXNdLnhtbFBLAQItABQABgAIAAAAIQA4/SH/1gAAAJQBAAALAAAAAAAAAAAAAAAAAC8B&#10;AABfcmVscy8ucmVsc1BLAQItABQABgAIAAAAIQBBTbTyNAIAADgEAAAOAAAAAAAAAAAAAAAAAC4C&#10;AABkcnMvZTJvRG9jLnhtbFBLAQItABQABgAIAAAAIQCbn6Iy2wAAAAgBAAAPAAAAAAAAAAAAAAAA&#10;AI4EAABkcnMvZG93bnJldi54bWxQSwUGAAAAAAQABADzAAAAlgUAAAAA&#10;" strokeweight=".5pt"/>
                  </w:pict>
                </mc:Fallback>
              </mc:AlternateContent>
            </w:r>
            <w:r>
              <w:rPr>
                <w:rFonts w:ascii="仿宋_GB2312" w:eastAsia="仿宋_GB2312" w:hint="eastAsia"/>
                <w:sz w:val="32"/>
                <w:szCs w:val="32"/>
              </w:rPr>
              <w:t xml:space="preserve">        项目</w:t>
            </w:r>
          </w:p>
          <w:p w:rsidR="002B6EC1" w:rsidRDefault="002B6EC1" w:rsidP="007B444D">
            <w:pPr>
              <w:spacing w:line="480" w:lineRule="auto"/>
              <w:ind w:firstLineChars="50" w:firstLine="160"/>
              <w:rPr>
                <w:rFonts w:ascii="仿宋_GB2312" w:eastAsia="仿宋_GB2312" w:hint="eastAsia"/>
                <w:sz w:val="32"/>
                <w:szCs w:val="32"/>
              </w:rPr>
            </w:pPr>
            <w:r>
              <w:rPr>
                <w:rFonts w:ascii="仿宋_GB2312" w:eastAsia="仿宋_GB2312" w:hint="eastAsia"/>
                <w:sz w:val="32"/>
                <w:szCs w:val="32"/>
              </w:rPr>
              <w:t>性别</w:t>
            </w:r>
          </w:p>
        </w:tc>
        <w:tc>
          <w:tcPr>
            <w:tcW w:w="2321"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毕业生数</w:t>
            </w:r>
          </w:p>
        </w:tc>
        <w:tc>
          <w:tcPr>
            <w:tcW w:w="2322"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就业人数</w:t>
            </w:r>
          </w:p>
        </w:tc>
        <w:tc>
          <w:tcPr>
            <w:tcW w:w="2322"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就业率</w:t>
            </w:r>
          </w:p>
        </w:tc>
      </w:tr>
      <w:tr w:rsidR="002B6EC1" w:rsidTr="007B444D">
        <w:tc>
          <w:tcPr>
            <w:tcW w:w="2321"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男</w:t>
            </w:r>
          </w:p>
        </w:tc>
        <w:tc>
          <w:tcPr>
            <w:tcW w:w="2321"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1736</w:t>
            </w:r>
          </w:p>
        </w:tc>
        <w:tc>
          <w:tcPr>
            <w:tcW w:w="2322"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1624</w:t>
            </w:r>
          </w:p>
        </w:tc>
        <w:tc>
          <w:tcPr>
            <w:tcW w:w="2322"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93.55%</w:t>
            </w:r>
          </w:p>
        </w:tc>
      </w:tr>
      <w:tr w:rsidR="002B6EC1" w:rsidTr="007B444D">
        <w:tc>
          <w:tcPr>
            <w:tcW w:w="2321"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女</w:t>
            </w:r>
          </w:p>
        </w:tc>
        <w:tc>
          <w:tcPr>
            <w:tcW w:w="2321"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1079</w:t>
            </w:r>
          </w:p>
        </w:tc>
        <w:tc>
          <w:tcPr>
            <w:tcW w:w="2322"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1024</w:t>
            </w:r>
          </w:p>
        </w:tc>
        <w:tc>
          <w:tcPr>
            <w:tcW w:w="2322"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94.90%</w:t>
            </w:r>
          </w:p>
        </w:tc>
      </w:tr>
      <w:tr w:rsidR="002B6EC1" w:rsidTr="007B444D">
        <w:tc>
          <w:tcPr>
            <w:tcW w:w="2321"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合计</w:t>
            </w:r>
          </w:p>
        </w:tc>
        <w:tc>
          <w:tcPr>
            <w:tcW w:w="2321"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2815</w:t>
            </w:r>
          </w:p>
        </w:tc>
        <w:tc>
          <w:tcPr>
            <w:tcW w:w="2322"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2648</w:t>
            </w:r>
          </w:p>
        </w:tc>
        <w:tc>
          <w:tcPr>
            <w:tcW w:w="2322"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94.07%</w:t>
            </w:r>
          </w:p>
        </w:tc>
      </w:tr>
    </w:tbl>
    <w:p w:rsidR="002B6EC1" w:rsidRDefault="002B6EC1" w:rsidP="002B6EC1">
      <w:pPr>
        <w:pStyle w:val="2"/>
        <w:ind w:firstLine="643"/>
        <w:rPr>
          <w:rFonts w:hint="eastAsia"/>
        </w:rPr>
      </w:pPr>
      <w:bookmarkStart w:id="1" w:name="_Toc437854070"/>
      <w:r>
        <w:rPr>
          <w:rFonts w:hint="eastAsia"/>
        </w:rPr>
        <w:t>二、毕业生生源地结构及就业状况</w:t>
      </w:r>
      <w:bookmarkEnd w:id="1"/>
    </w:p>
    <w:p w:rsidR="002B6EC1" w:rsidRDefault="002B6EC1" w:rsidP="002B6EC1">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学校毕业生生源来自全国21个省级行政区，其中生源数量前三位的是黑龙江省1400人，占毕业生总数的49.73%；甘肃省560人，占毕业生总数的19.89%；吉林省212人，占毕业生总数的7.53%。（表1-2）</w:t>
      </w:r>
    </w:p>
    <w:p w:rsidR="002B6EC1" w:rsidRDefault="002B6EC1" w:rsidP="002B6EC1">
      <w:pPr>
        <w:spacing w:line="480" w:lineRule="auto"/>
        <w:jc w:val="center"/>
        <w:rPr>
          <w:rFonts w:ascii="仿宋_GB2312" w:eastAsia="仿宋_GB2312" w:hint="eastAsia"/>
          <w:b/>
          <w:sz w:val="32"/>
          <w:szCs w:val="32"/>
        </w:rPr>
      </w:pPr>
      <w:r>
        <w:rPr>
          <w:rFonts w:ascii="仿宋_GB2312" w:eastAsia="仿宋_GB2312" w:hint="eastAsia"/>
          <w:b/>
          <w:sz w:val="32"/>
          <w:szCs w:val="32"/>
        </w:rPr>
        <w:t>表1-2  毕业生生源地结构及就业状况统计表</w:t>
      </w:r>
    </w:p>
    <w:tbl>
      <w:tblPr>
        <w:tblStyle w:val="a3"/>
        <w:tblW w:w="0" w:type="auto"/>
        <w:tblInd w:w="0" w:type="dxa"/>
        <w:tblLayout w:type="fixed"/>
        <w:tblLook w:val="0000" w:firstRow="0" w:lastRow="0" w:firstColumn="0" w:lastColumn="0" w:noHBand="0" w:noVBand="0"/>
      </w:tblPr>
      <w:tblGrid>
        <w:gridCol w:w="2321"/>
        <w:gridCol w:w="2321"/>
        <w:gridCol w:w="2322"/>
        <w:gridCol w:w="2322"/>
      </w:tblGrid>
      <w:tr w:rsidR="002B6EC1" w:rsidTr="007B444D">
        <w:trPr>
          <w:trHeight w:val="1020"/>
        </w:trPr>
        <w:tc>
          <w:tcPr>
            <w:tcW w:w="2321" w:type="dxa"/>
            <w:vAlign w:val="center"/>
          </w:tcPr>
          <w:p w:rsidR="002B6EC1" w:rsidRDefault="002B6EC1" w:rsidP="007B444D">
            <w:pPr>
              <w:spacing w:line="480" w:lineRule="auto"/>
              <w:ind w:firstLineChars="400" w:firstLine="1280"/>
              <w:rPr>
                <w:rFonts w:ascii="仿宋_GB2312" w:eastAsia="仿宋_GB2312" w:hint="eastAsia"/>
                <w:sz w:val="32"/>
                <w:szCs w:val="32"/>
              </w:rPr>
            </w:pPr>
            <w:r>
              <w:rPr>
                <w:rFonts w:ascii="仿宋_GB2312" w:eastAsia="仿宋_GB2312" w:hint="eastAsia"/>
                <w:noProof/>
                <w:sz w:val="32"/>
                <w:szCs w:val="32"/>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0</wp:posOffset>
                      </wp:positionV>
                      <wp:extent cx="1465580" cy="754380"/>
                      <wp:effectExtent l="6350" t="10795" r="13970" b="635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5580" cy="7543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54277" id="直接连接符 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0" to="110.25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mmNNQIAADgEAAAOAAAAZHJzL2Uyb0RvYy54bWysU82O0zAQviPxDpbv3STb9GejTVeoabks&#10;sNIuD+DaTmPh2JbtNq0Qr8ALIO0NThy58zYsj8HYTQsLF4TIwRl7Zj5/88348mrXSrTl1gmtSpyd&#10;pRhxRTUTal3i13fLwRQj54liRGrFS7znDl/Nnj657EzBz3WjJeMWAYhyRWdK3HhviiRxtOEtcWfa&#10;cAXOWtuWeNjadcIs6QC9lcl5mo6TTltmrKbcOTitDk48i/h1zal/VdeOeyRLDNx8XG1cV2FNZpek&#10;WFtiGkF7GuQfWLREKLj0BFURT9DGij+gWkGtdrr2Z1S3ia5rQXmsAarJ0t+quW2I4bEWEMeZk0zu&#10;/8HSl9sbiwQr8QQjRVpo0cOHL9/ef/z+9R7Wh8+f0CSI1BlXQOxc3dhQJt2pW3Ot6RuHlJ43RK15&#10;JHu3N4CQhYzkUUrYOANXrboXmkEM2XgdFdvVtg2QoAXaxcbsT43hO48oHGb5eDSaQv8o+CajfAh2&#10;uIIUx2xjnX/OdYuCUWIpVBCOFGR77fwh9BgSjpVeCinhnBRSoa7E4+EojQlOS8GCM/icXa/m0qIt&#10;CeMTv/7eR2FWbxSLYA0nbNHbngh5sIGnVAEP6gE6vXWYj7cX6cViupjmg/x8vBjkaVUNni3n+WC8&#10;zCajaljN51X2LlDL8qIRjHEV2B1nNcv/bhb6V3OYstO0nmRIHqNHaYHs8R9Jx4aGHh6mYaXZ/sYG&#10;aUNvYTxjcP+Uwvz/uo9RPx/87AcAAAD//wMAUEsDBBQABgAIAAAAIQAAhs572wAAAAgBAAAPAAAA&#10;ZHJzL2Rvd25yZXYueG1sTI9BS8QwEIXvgv8hjOBtN2mlUmrTRYSKFw+u4jnbxLaYTEqSbaq/3vGk&#10;x+F9vPlee9icZasJcfYoodgLYAYHr2ccJby99rsaWEwKtbIejYQvE+HQXV60qtE+44tZj2lkVIKx&#10;URKmlJaG8zhMxqm494tByj58cCrRGUaug8pU7iwvhbjlTs1IHya1mIfJDJ/Hs5OARXq3Oae8hu/q&#10;sSqq/kk891JeX233d8CS2dIfDL/6pA4dOZ38GXVkVsKuEDeESqBFFJelqICdiCvqGnjX8v8Duh8A&#10;AAD//wMAUEsBAi0AFAAGAAgAAAAhALaDOJL+AAAA4QEAABMAAAAAAAAAAAAAAAAAAAAAAFtDb250&#10;ZW50X1R5cGVzXS54bWxQSwECLQAUAAYACAAAACEAOP0h/9YAAACUAQAACwAAAAAAAAAAAAAAAAAv&#10;AQAAX3JlbHMvLnJlbHNQSwECLQAUAAYACAAAACEALQZpjTUCAAA4BAAADgAAAAAAAAAAAAAAAAAu&#10;AgAAZHJzL2Uyb0RvYy54bWxQSwECLQAUAAYACAAAACEAAIbOe9sAAAAIAQAADwAAAAAAAAAAAAAA&#10;AACPBAAAZHJzL2Rvd25yZXYueG1sUEsFBgAAAAAEAAQA8wAAAJcFAAAAAA==&#10;" strokeweight=".5pt"/>
                  </w:pict>
                </mc:Fallback>
              </mc:AlternateContent>
            </w:r>
            <w:r>
              <w:rPr>
                <w:rFonts w:ascii="仿宋_GB2312" w:eastAsia="仿宋_GB2312" w:hint="eastAsia"/>
                <w:sz w:val="32"/>
                <w:szCs w:val="32"/>
              </w:rPr>
              <w:t>项目</w:t>
            </w:r>
          </w:p>
          <w:p w:rsidR="002B6EC1" w:rsidRDefault="002B6EC1" w:rsidP="007B444D">
            <w:pPr>
              <w:spacing w:line="480" w:lineRule="auto"/>
              <w:ind w:firstLineChars="50" w:firstLine="160"/>
              <w:rPr>
                <w:rFonts w:ascii="仿宋_GB2312" w:eastAsia="仿宋_GB2312" w:hint="eastAsia"/>
                <w:sz w:val="32"/>
                <w:szCs w:val="32"/>
              </w:rPr>
            </w:pPr>
            <w:r>
              <w:rPr>
                <w:rFonts w:ascii="仿宋_GB2312" w:eastAsia="仿宋_GB2312" w:hint="eastAsia"/>
                <w:sz w:val="32"/>
                <w:szCs w:val="32"/>
              </w:rPr>
              <w:t>省份</w:t>
            </w:r>
          </w:p>
        </w:tc>
        <w:tc>
          <w:tcPr>
            <w:tcW w:w="2321"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毕业生数</w:t>
            </w:r>
          </w:p>
        </w:tc>
        <w:tc>
          <w:tcPr>
            <w:tcW w:w="2322"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就业人数</w:t>
            </w:r>
          </w:p>
        </w:tc>
        <w:tc>
          <w:tcPr>
            <w:tcW w:w="2322"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就业率</w:t>
            </w:r>
          </w:p>
        </w:tc>
      </w:tr>
      <w:tr w:rsidR="002B6EC1" w:rsidTr="007B444D">
        <w:tc>
          <w:tcPr>
            <w:tcW w:w="2321"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黑龙江省</w:t>
            </w:r>
          </w:p>
        </w:tc>
        <w:tc>
          <w:tcPr>
            <w:tcW w:w="2321"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1400</w:t>
            </w:r>
          </w:p>
        </w:tc>
        <w:tc>
          <w:tcPr>
            <w:tcW w:w="2322"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1306</w:t>
            </w:r>
          </w:p>
        </w:tc>
        <w:tc>
          <w:tcPr>
            <w:tcW w:w="2322"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93.29%</w:t>
            </w:r>
          </w:p>
        </w:tc>
      </w:tr>
      <w:tr w:rsidR="002B6EC1" w:rsidTr="007B444D">
        <w:tc>
          <w:tcPr>
            <w:tcW w:w="2321"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lastRenderedPageBreak/>
              <w:t>甘肃省</w:t>
            </w:r>
          </w:p>
        </w:tc>
        <w:tc>
          <w:tcPr>
            <w:tcW w:w="2321"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560</w:t>
            </w:r>
          </w:p>
        </w:tc>
        <w:tc>
          <w:tcPr>
            <w:tcW w:w="2322"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519</w:t>
            </w:r>
          </w:p>
        </w:tc>
        <w:tc>
          <w:tcPr>
            <w:tcW w:w="2322"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92.68%</w:t>
            </w:r>
          </w:p>
        </w:tc>
      </w:tr>
      <w:tr w:rsidR="002B6EC1" w:rsidTr="007B444D">
        <w:tc>
          <w:tcPr>
            <w:tcW w:w="2321"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吉林省</w:t>
            </w:r>
          </w:p>
        </w:tc>
        <w:tc>
          <w:tcPr>
            <w:tcW w:w="2321"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212</w:t>
            </w:r>
          </w:p>
        </w:tc>
        <w:tc>
          <w:tcPr>
            <w:tcW w:w="2322"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206</w:t>
            </w:r>
          </w:p>
        </w:tc>
        <w:tc>
          <w:tcPr>
            <w:tcW w:w="2322"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97.17%</w:t>
            </w:r>
          </w:p>
        </w:tc>
      </w:tr>
      <w:tr w:rsidR="002B6EC1" w:rsidTr="007B444D">
        <w:tc>
          <w:tcPr>
            <w:tcW w:w="2321"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河北省</w:t>
            </w:r>
          </w:p>
        </w:tc>
        <w:tc>
          <w:tcPr>
            <w:tcW w:w="2321"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119</w:t>
            </w:r>
          </w:p>
        </w:tc>
        <w:tc>
          <w:tcPr>
            <w:tcW w:w="2322"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113</w:t>
            </w:r>
          </w:p>
        </w:tc>
        <w:tc>
          <w:tcPr>
            <w:tcW w:w="2322"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94.96%</w:t>
            </w:r>
          </w:p>
        </w:tc>
      </w:tr>
      <w:tr w:rsidR="002B6EC1" w:rsidTr="007B444D">
        <w:tc>
          <w:tcPr>
            <w:tcW w:w="2321"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山西省</w:t>
            </w:r>
          </w:p>
        </w:tc>
        <w:tc>
          <w:tcPr>
            <w:tcW w:w="2321"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89</w:t>
            </w:r>
          </w:p>
        </w:tc>
        <w:tc>
          <w:tcPr>
            <w:tcW w:w="2322"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87</w:t>
            </w:r>
          </w:p>
        </w:tc>
        <w:tc>
          <w:tcPr>
            <w:tcW w:w="2322"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97.75%</w:t>
            </w:r>
          </w:p>
        </w:tc>
      </w:tr>
      <w:tr w:rsidR="002B6EC1" w:rsidTr="007B444D">
        <w:tc>
          <w:tcPr>
            <w:tcW w:w="2321"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内蒙古自治区</w:t>
            </w:r>
          </w:p>
        </w:tc>
        <w:tc>
          <w:tcPr>
            <w:tcW w:w="2321"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112</w:t>
            </w:r>
          </w:p>
        </w:tc>
        <w:tc>
          <w:tcPr>
            <w:tcW w:w="2322"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108</w:t>
            </w:r>
          </w:p>
        </w:tc>
        <w:tc>
          <w:tcPr>
            <w:tcW w:w="2322"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96.43%</w:t>
            </w:r>
          </w:p>
        </w:tc>
      </w:tr>
      <w:tr w:rsidR="002B6EC1" w:rsidTr="007B444D">
        <w:tc>
          <w:tcPr>
            <w:tcW w:w="2321"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辽宁省</w:t>
            </w:r>
          </w:p>
        </w:tc>
        <w:tc>
          <w:tcPr>
            <w:tcW w:w="2321"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43</w:t>
            </w:r>
          </w:p>
        </w:tc>
        <w:tc>
          <w:tcPr>
            <w:tcW w:w="2322"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42</w:t>
            </w:r>
          </w:p>
        </w:tc>
        <w:tc>
          <w:tcPr>
            <w:tcW w:w="2322"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97.67%</w:t>
            </w:r>
          </w:p>
        </w:tc>
      </w:tr>
      <w:tr w:rsidR="002B6EC1" w:rsidTr="007B444D">
        <w:tc>
          <w:tcPr>
            <w:tcW w:w="2321"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安徽省</w:t>
            </w:r>
          </w:p>
        </w:tc>
        <w:tc>
          <w:tcPr>
            <w:tcW w:w="2321"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43</w:t>
            </w:r>
          </w:p>
        </w:tc>
        <w:tc>
          <w:tcPr>
            <w:tcW w:w="2322"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50</w:t>
            </w:r>
          </w:p>
        </w:tc>
        <w:tc>
          <w:tcPr>
            <w:tcW w:w="2322"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93.34%</w:t>
            </w:r>
          </w:p>
        </w:tc>
      </w:tr>
      <w:tr w:rsidR="002B6EC1" w:rsidTr="007B444D">
        <w:tc>
          <w:tcPr>
            <w:tcW w:w="2321"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江西省</w:t>
            </w:r>
          </w:p>
        </w:tc>
        <w:tc>
          <w:tcPr>
            <w:tcW w:w="2321"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4</w:t>
            </w:r>
          </w:p>
        </w:tc>
        <w:tc>
          <w:tcPr>
            <w:tcW w:w="2322"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3</w:t>
            </w:r>
          </w:p>
        </w:tc>
        <w:tc>
          <w:tcPr>
            <w:tcW w:w="2322"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75.00%</w:t>
            </w:r>
          </w:p>
        </w:tc>
      </w:tr>
      <w:tr w:rsidR="002B6EC1" w:rsidTr="007B444D">
        <w:tc>
          <w:tcPr>
            <w:tcW w:w="2321"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山东省</w:t>
            </w:r>
          </w:p>
        </w:tc>
        <w:tc>
          <w:tcPr>
            <w:tcW w:w="2321"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55</w:t>
            </w:r>
          </w:p>
        </w:tc>
        <w:tc>
          <w:tcPr>
            <w:tcW w:w="2322"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53</w:t>
            </w:r>
          </w:p>
        </w:tc>
        <w:tc>
          <w:tcPr>
            <w:tcW w:w="2322"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96.36%</w:t>
            </w:r>
          </w:p>
        </w:tc>
      </w:tr>
      <w:tr w:rsidR="002B6EC1" w:rsidTr="007B444D">
        <w:tc>
          <w:tcPr>
            <w:tcW w:w="2321"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河南省</w:t>
            </w:r>
          </w:p>
        </w:tc>
        <w:tc>
          <w:tcPr>
            <w:tcW w:w="2321"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24</w:t>
            </w:r>
          </w:p>
        </w:tc>
        <w:tc>
          <w:tcPr>
            <w:tcW w:w="2322"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21</w:t>
            </w:r>
          </w:p>
        </w:tc>
        <w:tc>
          <w:tcPr>
            <w:tcW w:w="2322"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87.50%</w:t>
            </w:r>
          </w:p>
        </w:tc>
      </w:tr>
      <w:tr w:rsidR="002B6EC1" w:rsidTr="007B444D">
        <w:tc>
          <w:tcPr>
            <w:tcW w:w="2321"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湖北省</w:t>
            </w:r>
          </w:p>
        </w:tc>
        <w:tc>
          <w:tcPr>
            <w:tcW w:w="2321"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3</w:t>
            </w:r>
          </w:p>
        </w:tc>
        <w:tc>
          <w:tcPr>
            <w:tcW w:w="2322"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3</w:t>
            </w:r>
          </w:p>
        </w:tc>
        <w:tc>
          <w:tcPr>
            <w:tcW w:w="2322"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100.00%</w:t>
            </w:r>
          </w:p>
        </w:tc>
      </w:tr>
      <w:tr w:rsidR="002B6EC1" w:rsidTr="007B444D">
        <w:tc>
          <w:tcPr>
            <w:tcW w:w="2321"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pacing w:val="5"/>
                <w:w w:val="85"/>
                <w:sz w:val="32"/>
                <w:szCs w:val="32"/>
              </w:rPr>
              <w:t>广西壮族自治</w:t>
            </w:r>
            <w:r>
              <w:rPr>
                <w:rFonts w:ascii="仿宋_GB2312" w:eastAsia="仿宋_GB2312" w:hint="eastAsia"/>
                <w:spacing w:val="-15"/>
                <w:w w:val="85"/>
                <w:sz w:val="32"/>
                <w:szCs w:val="32"/>
              </w:rPr>
              <w:t>区</w:t>
            </w:r>
          </w:p>
        </w:tc>
        <w:tc>
          <w:tcPr>
            <w:tcW w:w="2321"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2</w:t>
            </w:r>
          </w:p>
        </w:tc>
        <w:tc>
          <w:tcPr>
            <w:tcW w:w="2322"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2</w:t>
            </w:r>
          </w:p>
        </w:tc>
        <w:tc>
          <w:tcPr>
            <w:tcW w:w="2322"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100.00%</w:t>
            </w:r>
          </w:p>
        </w:tc>
      </w:tr>
      <w:tr w:rsidR="002B6EC1" w:rsidTr="007B444D">
        <w:tc>
          <w:tcPr>
            <w:tcW w:w="2321"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海南省</w:t>
            </w:r>
          </w:p>
        </w:tc>
        <w:tc>
          <w:tcPr>
            <w:tcW w:w="2321"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9</w:t>
            </w:r>
          </w:p>
        </w:tc>
        <w:tc>
          <w:tcPr>
            <w:tcW w:w="2322"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9</w:t>
            </w:r>
          </w:p>
        </w:tc>
        <w:tc>
          <w:tcPr>
            <w:tcW w:w="2322"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100.00%</w:t>
            </w:r>
          </w:p>
        </w:tc>
      </w:tr>
      <w:tr w:rsidR="002B6EC1" w:rsidTr="007B444D">
        <w:tc>
          <w:tcPr>
            <w:tcW w:w="2321"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重庆市</w:t>
            </w:r>
          </w:p>
        </w:tc>
        <w:tc>
          <w:tcPr>
            <w:tcW w:w="2321"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26</w:t>
            </w:r>
          </w:p>
        </w:tc>
        <w:tc>
          <w:tcPr>
            <w:tcW w:w="2322"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23</w:t>
            </w:r>
          </w:p>
        </w:tc>
        <w:tc>
          <w:tcPr>
            <w:tcW w:w="2322"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88.46%</w:t>
            </w:r>
          </w:p>
        </w:tc>
      </w:tr>
      <w:tr w:rsidR="002B6EC1" w:rsidTr="007B444D">
        <w:tc>
          <w:tcPr>
            <w:tcW w:w="2321"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四川省</w:t>
            </w:r>
          </w:p>
        </w:tc>
        <w:tc>
          <w:tcPr>
            <w:tcW w:w="2321"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20</w:t>
            </w:r>
          </w:p>
        </w:tc>
        <w:tc>
          <w:tcPr>
            <w:tcW w:w="2322"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20</w:t>
            </w:r>
          </w:p>
        </w:tc>
        <w:tc>
          <w:tcPr>
            <w:tcW w:w="2322"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100.00%</w:t>
            </w:r>
          </w:p>
        </w:tc>
      </w:tr>
      <w:tr w:rsidR="002B6EC1" w:rsidTr="007B444D">
        <w:tc>
          <w:tcPr>
            <w:tcW w:w="2321"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贵州省</w:t>
            </w:r>
          </w:p>
        </w:tc>
        <w:tc>
          <w:tcPr>
            <w:tcW w:w="2321"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20</w:t>
            </w:r>
          </w:p>
        </w:tc>
        <w:tc>
          <w:tcPr>
            <w:tcW w:w="2322"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20</w:t>
            </w:r>
          </w:p>
        </w:tc>
        <w:tc>
          <w:tcPr>
            <w:tcW w:w="2322"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100.00%</w:t>
            </w:r>
          </w:p>
        </w:tc>
      </w:tr>
      <w:tr w:rsidR="002B6EC1" w:rsidTr="007B444D">
        <w:tc>
          <w:tcPr>
            <w:tcW w:w="2321"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云南省</w:t>
            </w:r>
          </w:p>
        </w:tc>
        <w:tc>
          <w:tcPr>
            <w:tcW w:w="2321"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15</w:t>
            </w:r>
          </w:p>
        </w:tc>
        <w:tc>
          <w:tcPr>
            <w:tcW w:w="2322"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15</w:t>
            </w:r>
          </w:p>
        </w:tc>
        <w:tc>
          <w:tcPr>
            <w:tcW w:w="2322"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100.00%</w:t>
            </w:r>
          </w:p>
        </w:tc>
      </w:tr>
      <w:tr w:rsidR="002B6EC1" w:rsidTr="007B444D">
        <w:tc>
          <w:tcPr>
            <w:tcW w:w="2321"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陕西省</w:t>
            </w:r>
          </w:p>
        </w:tc>
        <w:tc>
          <w:tcPr>
            <w:tcW w:w="2321"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17</w:t>
            </w:r>
          </w:p>
        </w:tc>
        <w:tc>
          <w:tcPr>
            <w:tcW w:w="2322"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17</w:t>
            </w:r>
          </w:p>
        </w:tc>
        <w:tc>
          <w:tcPr>
            <w:tcW w:w="2322"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100.00%</w:t>
            </w:r>
          </w:p>
        </w:tc>
      </w:tr>
      <w:tr w:rsidR="002B6EC1" w:rsidTr="007B444D">
        <w:tc>
          <w:tcPr>
            <w:tcW w:w="2321"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青海省</w:t>
            </w:r>
          </w:p>
        </w:tc>
        <w:tc>
          <w:tcPr>
            <w:tcW w:w="2321"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21</w:t>
            </w:r>
          </w:p>
        </w:tc>
        <w:tc>
          <w:tcPr>
            <w:tcW w:w="2322"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21</w:t>
            </w:r>
          </w:p>
        </w:tc>
        <w:tc>
          <w:tcPr>
            <w:tcW w:w="2322"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100.00%</w:t>
            </w:r>
          </w:p>
        </w:tc>
      </w:tr>
      <w:tr w:rsidR="002B6EC1" w:rsidTr="007B444D">
        <w:tc>
          <w:tcPr>
            <w:tcW w:w="2321"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pacing w:val="5"/>
                <w:w w:val="85"/>
                <w:sz w:val="32"/>
                <w:szCs w:val="32"/>
              </w:rPr>
              <w:t>宁夏回族自治</w:t>
            </w:r>
            <w:r>
              <w:rPr>
                <w:rFonts w:ascii="仿宋_GB2312" w:eastAsia="仿宋_GB2312" w:hint="eastAsia"/>
                <w:spacing w:val="-15"/>
                <w:w w:val="85"/>
                <w:sz w:val="32"/>
                <w:szCs w:val="32"/>
              </w:rPr>
              <w:t>区</w:t>
            </w:r>
          </w:p>
        </w:tc>
        <w:tc>
          <w:tcPr>
            <w:tcW w:w="2321"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11</w:t>
            </w:r>
          </w:p>
        </w:tc>
        <w:tc>
          <w:tcPr>
            <w:tcW w:w="2322"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10</w:t>
            </w:r>
          </w:p>
        </w:tc>
        <w:tc>
          <w:tcPr>
            <w:tcW w:w="2322"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90.91%</w:t>
            </w:r>
          </w:p>
        </w:tc>
      </w:tr>
    </w:tbl>
    <w:p w:rsidR="002B6EC1" w:rsidRDefault="002B6EC1" w:rsidP="002B6EC1">
      <w:pPr>
        <w:pStyle w:val="2"/>
        <w:ind w:firstLine="643"/>
        <w:rPr>
          <w:rFonts w:hint="eastAsia"/>
        </w:rPr>
      </w:pPr>
      <w:bookmarkStart w:id="2" w:name="_Toc437854071"/>
      <w:r>
        <w:rPr>
          <w:rFonts w:hint="eastAsia"/>
        </w:rPr>
        <w:t>三、毕业生初次就业率</w:t>
      </w:r>
      <w:bookmarkEnd w:id="2"/>
    </w:p>
    <w:p w:rsidR="002B6EC1" w:rsidRDefault="002B6EC1" w:rsidP="002B6EC1">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截至2015年9月1日，学校毕业生初次就业率为94.07%。</w:t>
      </w:r>
    </w:p>
    <w:p w:rsidR="002B6EC1" w:rsidRDefault="002B6EC1" w:rsidP="002B6EC1">
      <w:pPr>
        <w:pStyle w:val="3"/>
        <w:ind w:firstLine="643"/>
        <w:rPr>
          <w:rFonts w:ascii="仿宋_GB2312" w:hint="eastAsia"/>
        </w:rPr>
      </w:pPr>
      <w:bookmarkStart w:id="3" w:name="_Toc437854072"/>
      <w:r>
        <w:rPr>
          <w:rFonts w:hint="eastAsia"/>
        </w:rPr>
        <w:t>（一）毕业生就业去向分布统计</w:t>
      </w:r>
      <w:bookmarkEnd w:id="3"/>
    </w:p>
    <w:p w:rsidR="002B6EC1" w:rsidRDefault="002B6EC1" w:rsidP="002B6EC1">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学校毕业生就业去向主要以签订就业协议形式就业为主，占毕业生总数的61.99%；说明大部分毕业生在求职过程中更愿意利用正规手段来保障自己的权益。（表1-3）</w:t>
      </w:r>
    </w:p>
    <w:p w:rsidR="002B6EC1" w:rsidRDefault="002B6EC1" w:rsidP="002B6EC1">
      <w:pPr>
        <w:spacing w:line="480" w:lineRule="auto"/>
        <w:jc w:val="center"/>
        <w:rPr>
          <w:rFonts w:ascii="仿宋_GB2312" w:eastAsia="仿宋_GB2312" w:hint="eastAsia"/>
          <w:b/>
          <w:sz w:val="32"/>
          <w:szCs w:val="32"/>
        </w:rPr>
      </w:pPr>
      <w:r>
        <w:rPr>
          <w:rFonts w:ascii="仿宋_GB2312" w:eastAsia="仿宋_GB2312" w:hint="eastAsia"/>
          <w:b/>
          <w:sz w:val="32"/>
          <w:szCs w:val="32"/>
        </w:rPr>
        <w:t>表1-3  毕业生各就业去向分布统计表</w:t>
      </w:r>
    </w:p>
    <w:tbl>
      <w:tblPr>
        <w:tblStyle w:val="a3"/>
        <w:tblW w:w="0" w:type="auto"/>
        <w:tblInd w:w="0" w:type="dxa"/>
        <w:tblLayout w:type="fixed"/>
        <w:tblLook w:val="0000" w:firstRow="0" w:lastRow="0" w:firstColumn="0" w:lastColumn="0" w:noHBand="0" w:noVBand="0"/>
      </w:tblPr>
      <w:tblGrid>
        <w:gridCol w:w="4098"/>
        <w:gridCol w:w="2594"/>
        <w:gridCol w:w="2594"/>
      </w:tblGrid>
      <w:tr w:rsidR="002B6EC1" w:rsidTr="007B444D">
        <w:trPr>
          <w:trHeight w:val="1020"/>
        </w:trPr>
        <w:tc>
          <w:tcPr>
            <w:tcW w:w="4098" w:type="dxa"/>
            <w:vAlign w:val="center"/>
          </w:tcPr>
          <w:p w:rsidR="002B6EC1" w:rsidRDefault="002B6EC1" w:rsidP="007B444D">
            <w:pPr>
              <w:spacing w:line="480" w:lineRule="auto"/>
              <w:jc w:val="right"/>
              <w:rPr>
                <w:rFonts w:ascii="仿宋_GB2312" w:eastAsia="仿宋_GB2312" w:hint="eastAsia"/>
                <w:sz w:val="32"/>
                <w:szCs w:val="32"/>
              </w:rPr>
            </w:pPr>
            <w:r>
              <w:rPr>
                <w:rFonts w:ascii="仿宋_GB2312" w:eastAsia="仿宋_GB2312" w:hint="eastAsia"/>
                <w:noProof/>
                <w:sz w:val="32"/>
                <w:szCs w:val="32"/>
              </w:rPr>
              <mc:AlternateContent>
                <mc:Choice Requires="wps">
                  <w:drawing>
                    <wp:anchor distT="0" distB="0" distL="114300" distR="114300" simplePos="0" relativeHeight="251661312" behindDoc="0" locked="0" layoutInCell="1" allowOverlap="1">
                      <wp:simplePos x="0" y="0"/>
                      <wp:positionH relativeFrom="column">
                        <wp:posOffset>-65405</wp:posOffset>
                      </wp:positionH>
                      <wp:positionV relativeFrom="paragraph">
                        <wp:posOffset>0</wp:posOffset>
                      </wp:positionV>
                      <wp:extent cx="2599055" cy="786130"/>
                      <wp:effectExtent l="6350" t="6350" r="13970" b="762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9055" cy="7861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0C3C7" id="直接连接符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0" to="199.5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9etNAIAADgEAAAOAAAAZHJzL2Uyb0RvYy54bWysU82O0zAQviPxDpbv3ST92zZqukJNy2WB&#10;Srs8gGs7jYVjW7bbtEK8Ai+AtDc4ceTO27A8BmP3R124IEQOztgz8/mbmc+Tm10j0ZZbJ7QqcHaV&#10;YsQV1UyodYHf3i86I4ycJ4oRqRUv8J47fDN9/mzSmpx3da0l4xYBiHJ5awpce2/yJHG05g1xV9pw&#10;Bc5K24Z42Np1wixpAb2RSTdNh0mrLTNWU+4cnJYHJ55G/Kri1L+pKsc9kgUGbj6uNq6rsCbTCcnX&#10;lpha0CMN8g8sGiIUXHqGKoknaGPFH1CNoFY7XfkrqptEV5WgPNYA1WTpb9Xc1cTwWAs0x5lzm9z/&#10;g6Wvt0uLBCvwECNFGhjR46dvPz5+/vn9AdbHr1/QMDSpNS6H2Jla2lAm3ak7c6vpO4eUntVErXkk&#10;e783gJCFjORJStg4A1et2leaQQzZeB07tqtsEyChF2gXB7M/D4bvPKJw2B2Mx+lggBEF3/VomPXi&#10;5BKSn7KNdf4l1w0KRoGlUKFxJCfbW+cDG5KfQsKx0gshZRy+VKiF6nuDNCY4LQULzhDm7Ho1kxZt&#10;SZBP/GJp4LkMs3qjWASrOWHzo+2JkAcbLpcq4EE9QOdoHfTxfpyO56P5qN/pd4fzTj8ty86Lxazf&#10;GS6y60HZK2ezMvsQqGX9vBaMcRXYnbSa9f9OC8dXc1DZWa3nNiRP0WO/gOzpH0nHgYYZHtSw0my/&#10;tKdBgzxj8PEpBf1f7sG+fPDTXwAAAP//AwBQSwMEFAAGAAgAAAAhALxZK4rdAAAACAEAAA8AAABk&#10;cnMvZG93bnJldi54bWxMj8FOwzAQRO9I/IO1lbi1dhoFtSFOhZCCuHCgRZzd2CRR43Vku3Hg61lO&#10;cNvRPM3OVIfFjmw2PgwOJWQbAcxg6/SAnYT3U7PeAQtRoVajQyPhywQ41Lc3lSq1S/hm5mPsGIVg&#10;KJWEPsap5Dy0vbEqbNxkkLxP562KJH3HtVeJwu3It0Lcc6sGpA+9msxTb9rL8WolYBY/xpRimv13&#10;8VxkRfMiXhsp71bL4wOwaJb4B8NvfaoONXU6uyvqwEYJ60zkhEqgRWTn+z0dZ+K2+Q54XfH/A+of&#10;AAAA//8DAFBLAQItABQABgAIAAAAIQC2gziS/gAAAOEBAAATAAAAAAAAAAAAAAAAAAAAAABbQ29u&#10;dGVudF9UeXBlc10ueG1sUEsBAi0AFAAGAAgAAAAhADj9If/WAAAAlAEAAAsAAAAAAAAAAAAAAAAA&#10;LwEAAF9yZWxzLy5yZWxzUEsBAi0AFAAGAAgAAAAhAI871600AgAAOAQAAA4AAAAAAAAAAAAAAAAA&#10;LgIAAGRycy9lMm9Eb2MueG1sUEsBAi0AFAAGAAgAAAAhALxZK4rdAAAACAEAAA8AAAAAAAAAAAAA&#10;AAAAjgQAAGRycy9kb3ducmV2LnhtbFBLBQYAAAAABAAEAPMAAACYBQAAAAA=&#10;" strokeweight=".5pt"/>
                  </w:pict>
                </mc:Fallback>
              </mc:AlternateContent>
            </w:r>
            <w:r>
              <w:rPr>
                <w:rFonts w:ascii="仿宋_GB2312" w:eastAsia="仿宋_GB2312" w:hint="eastAsia"/>
                <w:sz w:val="32"/>
                <w:szCs w:val="32"/>
              </w:rPr>
              <w:t>项目</w:t>
            </w:r>
          </w:p>
          <w:p w:rsidR="002B6EC1" w:rsidRDefault="002B6EC1" w:rsidP="007B444D">
            <w:pPr>
              <w:spacing w:line="480" w:lineRule="auto"/>
              <w:rPr>
                <w:rFonts w:ascii="仿宋_GB2312" w:eastAsia="仿宋_GB2312" w:hint="eastAsia"/>
                <w:sz w:val="32"/>
                <w:szCs w:val="32"/>
              </w:rPr>
            </w:pPr>
            <w:r>
              <w:rPr>
                <w:rFonts w:ascii="仿宋_GB2312" w:eastAsia="仿宋_GB2312" w:hint="eastAsia"/>
                <w:sz w:val="32"/>
                <w:szCs w:val="32"/>
              </w:rPr>
              <w:t>各毕业去向分布</w:t>
            </w:r>
          </w:p>
        </w:tc>
        <w:tc>
          <w:tcPr>
            <w:tcW w:w="2594"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就业人数</w:t>
            </w:r>
          </w:p>
        </w:tc>
        <w:tc>
          <w:tcPr>
            <w:tcW w:w="2594"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所占比</w:t>
            </w:r>
          </w:p>
        </w:tc>
      </w:tr>
      <w:tr w:rsidR="002B6EC1" w:rsidTr="007B444D">
        <w:tc>
          <w:tcPr>
            <w:tcW w:w="4098"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签订就业协议形式就业</w:t>
            </w:r>
          </w:p>
        </w:tc>
        <w:tc>
          <w:tcPr>
            <w:tcW w:w="2594"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1745</w:t>
            </w:r>
          </w:p>
        </w:tc>
        <w:tc>
          <w:tcPr>
            <w:tcW w:w="2594"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61.99%</w:t>
            </w:r>
          </w:p>
        </w:tc>
      </w:tr>
      <w:tr w:rsidR="002B6EC1" w:rsidTr="007B444D">
        <w:tc>
          <w:tcPr>
            <w:tcW w:w="4098"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自由职业</w:t>
            </w:r>
          </w:p>
        </w:tc>
        <w:tc>
          <w:tcPr>
            <w:tcW w:w="2594"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650</w:t>
            </w:r>
          </w:p>
        </w:tc>
        <w:tc>
          <w:tcPr>
            <w:tcW w:w="2594"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23.09%</w:t>
            </w:r>
          </w:p>
        </w:tc>
      </w:tr>
      <w:tr w:rsidR="002B6EC1" w:rsidTr="007B444D">
        <w:tc>
          <w:tcPr>
            <w:tcW w:w="4098"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升学（专升本）</w:t>
            </w:r>
          </w:p>
        </w:tc>
        <w:tc>
          <w:tcPr>
            <w:tcW w:w="2594"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250</w:t>
            </w:r>
          </w:p>
        </w:tc>
        <w:tc>
          <w:tcPr>
            <w:tcW w:w="2594"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8.88%</w:t>
            </w:r>
          </w:p>
        </w:tc>
      </w:tr>
      <w:tr w:rsidR="002B6EC1" w:rsidTr="007B444D">
        <w:tc>
          <w:tcPr>
            <w:tcW w:w="4098"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自主创业</w:t>
            </w:r>
          </w:p>
        </w:tc>
        <w:tc>
          <w:tcPr>
            <w:tcW w:w="2594"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3</w:t>
            </w:r>
          </w:p>
        </w:tc>
        <w:tc>
          <w:tcPr>
            <w:tcW w:w="2594"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0.11%</w:t>
            </w:r>
          </w:p>
        </w:tc>
      </w:tr>
      <w:tr w:rsidR="002B6EC1" w:rsidTr="007B444D">
        <w:tc>
          <w:tcPr>
            <w:tcW w:w="4098"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待就业</w:t>
            </w:r>
          </w:p>
        </w:tc>
        <w:tc>
          <w:tcPr>
            <w:tcW w:w="2594"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167</w:t>
            </w:r>
          </w:p>
        </w:tc>
        <w:tc>
          <w:tcPr>
            <w:tcW w:w="2594"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5.93%</w:t>
            </w:r>
          </w:p>
        </w:tc>
      </w:tr>
      <w:tr w:rsidR="002B6EC1" w:rsidTr="007B444D">
        <w:tc>
          <w:tcPr>
            <w:tcW w:w="4098"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合计</w:t>
            </w:r>
          </w:p>
        </w:tc>
        <w:tc>
          <w:tcPr>
            <w:tcW w:w="2594"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2815</w:t>
            </w:r>
          </w:p>
        </w:tc>
        <w:tc>
          <w:tcPr>
            <w:tcW w:w="2594"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100%</w:t>
            </w:r>
          </w:p>
        </w:tc>
      </w:tr>
    </w:tbl>
    <w:p w:rsidR="002B6EC1" w:rsidRDefault="002B6EC1" w:rsidP="002B6EC1">
      <w:pPr>
        <w:pStyle w:val="3"/>
        <w:ind w:firstLine="643"/>
        <w:rPr>
          <w:rFonts w:ascii="仿宋_GB2312" w:hint="eastAsia"/>
        </w:rPr>
      </w:pPr>
      <w:bookmarkStart w:id="4" w:name="_Toc437854073"/>
      <w:r>
        <w:rPr>
          <w:rFonts w:hint="eastAsia"/>
        </w:rPr>
        <w:t>（二）各系院初次就业率</w:t>
      </w:r>
      <w:bookmarkEnd w:id="4"/>
    </w:p>
    <w:p w:rsidR="002B6EC1" w:rsidRDefault="002B6EC1" w:rsidP="002B6EC1">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学校共有9系院，涉及工学、理学、法学、经济学等多个学科（表1-4）。</w:t>
      </w:r>
    </w:p>
    <w:p w:rsidR="002B6EC1" w:rsidRDefault="002B6EC1" w:rsidP="002B6EC1">
      <w:pPr>
        <w:spacing w:line="480" w:lineRule="auto"/>
        <w:jc w:val="center"/>
        <w:rPr>
          <w:rFonts w:ascii="仿宋_GB2312" w:eastAsia="仿宋_GB2312" w:hint="eastAsia"/>
          <w:b/>
          <w:sz w:val="32"/>
          <w:szCs w:val="32"/>
        </w:rPr>
      </w:pPr>
      <w:r>
        <w:rPr>
          <w:rFonts w:ascii="仿宋_GB2312" w:eastAsia="仿宋_GB2312" w:hint="eastAsia"/>
          <w:b/>
          <w:sz w:val="32"/>
          <w:szCs w:val="32"/>
        </w:rPr>
        <w:t>表1-4  各系院初次就业率统计表</w:t>
      </w:r>
    </w:p>
    <w:tbl>
      <w:tblPr>
        <w:tblStyle w:val="a3"/>
        <w:tblW w:w="0" w:type="auto"/>
        <w:tblInd w:w="0" w:type="dxa"/>
        <w:tblLayout w:type="fixed"/>
        <w:tblLook w:val="0000" w:firstRow="0" w:lastRow="0" w:firstColumn="0" w:lastColumn="0" w:noHBand="0" w:noVBand="0"/>
      </w:tblPr>
      <w:tblGrid>
        <w:gridCol w:w="2780"/>
        <w:gridCol w:w="1084"/>
        <w:gridCol w:w="1084"/>
        <w:gridCol w:w="1085"/>
        <w:gridCol w:w="1005"/>
        <w:gridCol w:w="1050"/>
        <w:gridCol w:w="1198"/>
      </w:tblGrid>
      <w:tr w:rsidR="002B6EC1" w:rsidTr="007B444D">
        <w:trPr>
          <w:trHeight w:val="1020"/>
        </w:trPr>
        <w:tc>
          <w:tcPr>
            <w:tcW w:w="2780"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noProof/>
                <w:sz w:val="32"/>
                <w:szCs w:val="32"/>
              </w:rPr>
              <mc:AlternateContent>
                <mc:Choice Requires="wps">
                  <w:drawing>
                    <wp:anchor distT="0" distB="0" distL="114300" distR="114300" simplePos="0" relativeHeight="251664384" behindDoc="0" locked="0" layoutInCell="1" allowOverlap="1">
                      <wp:simplePos x="0" y="0"/>
                      <wp:positionH relativeFrom="column">
                        <wp:posOffset>-66675</wp:posOffset>
                      </wp:positionH>
                      <wp:positionV relativeFrom="paragraph">
                        <wp:posOffset>41910</wp:posOffset>
                      </wp:positionV>
                      <wp:extent cx="1733550" cy="693420"/>
                      <wp:effectExtent l="5080" t="10160" r="13970" b="1079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6934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27437" id="直接连接符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3.3pt" to="131.25pt,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DuJMQIAADgEAAAOAAAAZHJzL2Uyb0RvYy54bWysU82O0zAQviPxDlbubZI27bZR0xVKWi4L&#10;VNrlAVzbaSwc27LdphXiFXgBJG5w4sidt2F5DMbuj3aXC0Lk4Mx4xp+/mW88u963Au2YsVzJIkr7&#10;SYSYJIpyuSmit3fL3iRC1mFJsVCSFdGB2eh6/vzZrNM5G6hGCcoMAhBp804XUeOczuPYkoa12PaV&#10;ZhKCtTItduCaTUwN7gC9FfEgScZxpwzVRhFmLexWx2A0D/h1zYh7U9eWOSSKCLi5sJqwrv0az2c4&#10;3xisG05ONPA/sGgxl3DpBarCDqOt4X9AtZwYZVXt+kS1saprTlioAapJkyfV3DZYs1ALNMfqS5vs&#10;/4Mlr3crgzgtolGEJG5BovtP339+/PLrx2dY7799RSPfpE7bHHJLuTK+TLKXt/pGkXcWSVU2WG5Y&#10;IHt30ICQ+hPxoyPesRquWnevFIUcvHUqdGxfm9ZDQi/QPghzuAjD9g4R2EyvhsPRCPQjEBtPh9kg&#10;KBfj/HxaG+teMtUibxSR4NI3Dud4d2OdZ4Pzc4rflmrJhQjiC4k6AB0CvI9YJTj1weCYzboUBu2w&#10;H5/whdKepBm1lTSANQzTxcl2mIujDZcL6fGgHqBzso7z8X6aTBeTxSTrZYPxopclVdV7sSyz3niZ&#10;Xo2qYVWWVfrBU0uzvOGUMunZnWc1zf5uFk6v5jhll2m9tCF+jB76BWTP/0A6COo1PE7DWtHDypyF&#10;hvEMyaen5Of/oQ/2wwc//w0AAP//AwBQSwMEFAAGAAgAAAAhALHA4FTbAAAACQEAAA8AAABkcnMv&#10;ZG93bnJldi54bWxMj0FLxDAQhe+C/yGM4G03SSFlqU0XESpePLiK52wb22IzKUm2qf56x5MeH+/j&#10;zTf1cXMzW22Ik0cNci+AWex8P+Gg4e213R2AxWSwN7NHq+HLRjg211e1qXqf8cWupzQwGsFYGQ1j&#10;SkvFeexG60zc+8UidR8+OJMohoH3wWQadzMvhCi5MxPShdEs9mG03efp4jSgTO9zzimv4Vs9Kqna&#10;J/Hcan17s93fAUt2S38w/OqTOjTkdPYX7CObNeykUIRqKEtg1BdlQflMoFQH4E3N/3/Q/AAAAP//&#10;AwBQSwECLQAUAAYACAAAACEAtoM4kv4AAADhAQAAEwAAAAAAAAAAAAAAAAAAAAAAW0NvbnRlbnRf&#10;VHlwZXNdLnhtbFBLAQItABQABgAIAAAAIQA4/SH/1gAAAJQBAAALAAAAAAAAAAAAAAAAAC8BAABf&#10;cmVscy8ucmVsc1BLAQItABQABgAIAAAAIQCKWDuJMQIAADgEAAAOAAAAAAAAAAAAAAAAAC4CAABk&#10;cnMvZTJvRG9jLnhtbFBLAQItABQABgAIAAAAIQCxwOBU2wAAAAkBAAAPAAAAAAAAAAAAAAAAAIsE&#10;AABkcnMvZG93bnJldi54bWxQSwUGAAAAAAQABADzAAAAkwUAAAAA&#10;" strokeweight=".5pt"/>
                  </w:pict>
                </mc:Fallback>
              </mc:AlternateContent>
            </w:r>
            <w:r>
              <w:rPr>
                <w:rFonts w:ascii="仿宋_GB2312" w:eastAsia="仿宋_GB2312" w:hint="eastAsia"/>
                <w:sz w:val="32"/>
                <w:szCs w:val="32"/>
              </w:rPr>
              <w:t xml:space="preserve">        项目</w:t>
            </w:r>
          </w:p>
          <w:p w:rsidR="002B6EC1" w:rsidRDefault="002B6EC1" w:rsidP="007B444D">
            <w:pPr>
              <w:spacing w:line="480" w:lineRule="auto"/>
              <w:rPr>
                <w:rFonts w:ascii="仿宋_GB2312" w:eastAsia="仿宋_GB2312" w:hint="eastAsia"/>
                <w:sz w:val="32"/>
                <w:szCs w:val="32"/>
              </w:rPr>
            </w:pPr>
            <w:r>
              <w:rPr>
                <w:rFonts w:ascii="仿宋_GB2312" w:eastAsia="仿宋_GB2312" w:hint="eastAsia"/>
                <w:sz w:val="32"/>
                <w:szCs w:val="32"/>
              </w:rPr>
              <w:t>系院名称</w:t>
            </w:r>
          </w:p>
        </w:tc>
        <w:tc>
          <w:tcPr>
            <w:tcW w:w="1084"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毕业人数</w:t>
            </w:r>
          </w:p>
        </w:tc>
        <w:tc>
          <w:tcPr>
            <w:tcW w:w="1084"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就业人数</w:t>
            </w:r>
          </w:p>
        </w:tc>
        <w:tc>
          <w:tcPr>
            <w:tcW w:w="1085"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专升本</w:t>
            </w:r>
          </w:p>
        </w:tc>
        <w:tc>
          <w:tcPr>
            <w:tcW w:w="1005"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灵活就业</w:t>
            </w:r>
          </w:p>
        </w:tc>
        <w:tc>
          <w:tcPr>
            <w:tcW w:w="1050"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自主创业</w:t>
            </w:r>
          </w:p>
        </w:tc>
        <w:tc>
          <w:tcPr>
            <w:tcW w:w="1198"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就业率</w:t>
            </w:r>
          </w:p>
        </w:tc>
      </w:tr>
      <w:tr w:rsidR="002B6EC1" w:rsidTr="007B444D">
        <w:tc>
          <w:tcPr>
            <w:tcW w:w="2780"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外语系</w:t>
            </w:r>
          </w:p>
        </w:tc>
        <w:tc>
          <w:tcPr>
            <w:tcW w:w="1084"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108</w:t>
            </w:r>
          </w:p>
        </w:tc>
        <w:tc>
          <w:tcPr>
            <w:tcW w:w="1084"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47</w:t>
            </w:r>
          </w:p>
        </w:tc>
        <w:tc>
          <w:tcPr>
            <w:tcW w:w="1085"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30</w:t>
            </w:r>
          </w:p>
        </w:tc>
        <w:tc>
          <w:tcPr>
            <w:tcW w:w="1005"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28</w:t>
            </w:r>
          </w:p>
        </w:tc>
        <w:tc>
          <w:tcPr>
            <w:tcW w:w="1050" w:type="dxa"/>
          </w:tcPr>
          <w:p w:rsidR="002B6EC1" w:rsidRDefault="002B6EC1" w:rsidP="007B444D">
            <w:pPr>
              <w:spacing w:line="480" w:lineRule="auto"/>
              <w:jc w:val="center"/>
              <w:rPr>
                <w:rFonts w:ascii="仿宋_GB2312" w:eastAsia="仿宋_GB2312" w:hint="eastAsia"/>
                <w:sz w:val="32"/>
                <w:szCs w:val="32"/>
              </w:rPr>
            </w:pPr>
          </w:p>
        </w:tc>
        <w:tc>
          <w:tcPr>
            <w:tcW w:w="1198"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97.22%</w:t>
            </w:r>
          </w:p>
        </w:tc>
      </w:tr>
      <w:tr w:rsidR="002B6EC1" w:rsidTr="007B444D">
        <w:tc>
          <w:tcPr>
            <w:tcW w:w="2780"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机械工程系</w:t>
            </w:r>
          </w:p>
        </w:tc>
        <w:tc>
          <w:tcPr>
            <w:tcW w:w="1084"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517</w:t>
            </w:r>
          </w:p>
        </w:tc>
        <w:tc>
          <w:tcPr>
            <w:tcW w:w="1084"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379</w:t>
            </w:r>
          </w:p>
        </w:tc>
        <w:tc>
          <w:tcPr>
            <w:tcW w:w="1085"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15</w:t>
            </w:r>
          </w:p>
        </w:tc>
        <w:tc>
          <w:tcPr>
            <w:tcW w:w="1005"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106</w:t>
            </w:r>
          </w:p>
        </w:tc>
        <w:tc>
          <w:tcPr>
            <w:tcW w:w="1050" w:type="dxa"/>
          </w:tcPr>
          <w:p w:rsidR="002B6EC1" w:rsidRDefault="002B6EC1" w:rsidP="007B444D">
            <w:pPr>
              <w:spacing w:line="480" w:lineRule="auto"/>
              <w:jc w:val="center"/>
              <w:rPr>
                <w:rFonts w:ascii="仿宋_GB2312" w:eastAsia="仿宋_GB2312" w:hint="eastAsia"/>
                <w:sz w:val="32"/>
                <w:szCs w:val="32"/>
              </w:rPr>
            </w:pPr>
          </w:p>
        </w:tc>
        <w:tc>
          <w:tcPr>
            <w:tcW w:w="1198"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96.71%</w:t>
            </w:r>
          </w:p>
        </w:tc>
      </w:tr>
      <w:tr w:rsidR="002B6EC1" w:rsidTr="007B444D">
        <w:tc>
          <w:tcPr>
            <w:tcW w:w="2780"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体育系</w:t>
            </w:r>
          </w:p>
        </w:tc>
        <w:tc>
          <w:tcPr>
            <w:tcW w:w="1084"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100</w:t>
            </w:r>
          </w:p>
        </w:tc>
        <w:tc>
          <w:tcPr>
            <w:tcW w:w="1084"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29</w:t>
            </w:r>
          </w:p>
        </w:tc>
        <w:tc>
          <w:tcPr>
            <w:tcW w:w="1085"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7</w:t>
            </w:r>
          </w:p>
        </w:tc>
        <w:tc>
          <w:tcPr>
            <w:tcW w:w="1005"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59</w:t>
            </w:r>
          </w:p>
        </w:tc>
        <w:tc>
          <w:tcPr>
            <w:tcW w:w="1050"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w:t>
            </w:r>
          </w:p>
        </w:tc>
        <w:tc>
          <w:tcPr>
            <w:tcW w:w="1198"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96.00%</w:t>
            </w:r>
          </w:p>
        </w:tc>
      </w:tr>
      <w:tr w:rsidR="002B6EC1" w:rsidTr="007B444D">
        <w:tc>
          <w:tcPr>
            <w:tcW w:w="2780"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经济管理系</w:t>
            </w:r>
          </w:p>
        </w:tc>
        <w:tc>
          <w:tcPr>
            <w:tcW w:w="1084"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608</w:t>
            </w:r>
          </w:p>
        </w:tc>
        <w:tc>
          <w:tcPr>
            <w:tcW w:w="1084"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368</w:t>
            </w:r>
          </w:p>
        </w:tc>
        <w:tc>
          <w:tcPr>
            <w:tcW w:w="1085"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71</w:t>
            </w:r>
          </w:p>
        </w:tc>
        <w:tc>
          <w:tcPr>
            <w:tcW w:w="1005"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142</w:t>
            </w:r>
          </w:p>
        </w:tc>
        <w:tc>
          <w:tcPr>
            <w:tcW w:w="1050" w:type="dxa"/>
          </w:tcPr>
          <w:p w:rsidR="002B6EC1" w:rsidRDefault="002B6EC1" w:rsidP="007B444D">
            <w:pPr>
              <w:spacing w:line="480" w:lineRule="auto"/>
              <w:jc w:val="center"/>
              <w:rPr>
                <w:rFonts w:ascii="仿宋_GB2312" w:eastAsia="仿宋_GB2312" w:hint="eastAsia"/>
                <w:sz w:val="32"/>
                <w:szCs w:val="32"/>
              </w:rPr>
            </w:pPr>
          </w:p>
        </w:tc>
        <w:tc>
          <w:tcPr>
            <w:tcW w:w="1198"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95.56%</w:t>
            </w:r>
          </w:p>
        </w:tc>
      </w:tr>
      <w:tr w:rsidR="002B6EC1" w:rsidTr="007B444D">
        <w:trPr>
          <w:trHeight w:val="466"/>
        </w:trPr>
        <w:tc>
          <w:tcPr>
            <w:tcW w:w="2780"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环境工程系</w:t>
            </w:r>
          </w:p>
        </w:tc>
        <w:tc>
          <w:tcPr>
            <w:tcW w:w="1084"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181</w:t>
            </w:r>
          </w:p>
        </w:tc>
        <w:tc>
          <w:tcPr>
            <w:tcW w:w="1084"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102</w:t>
            </w:r>
          </w:p>
        </w:tc>
        <w:tc>
          <w:tcPr>
            <w:tcW w:w="1085"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13</w:t>
            </w:r>
          </w:p>
        </w:tc>
        <w:tc>
          <w:tcPr>
            <w:tcW w:w="1005"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57</w:t>
            </w:r>
          </w:p>
        </w:tc>
        <w:tc>
          <w:tcPr>
            <w:tcW w:w="1050" w:type="dxa"/>
          </w:tcPr>
          <w:p w:rsidR="002B6EC1" w:rsidRDefault="002B6EC1" w:rsidP="007B444D">
            <w:pPr>
              <w:spacing w:line="480" w:lineRule="auto"/>
              <w:jc w:val="center"/>
              <w:rPr>
                <w:rFonts w:ascii="仿宋_GB2312" w:eastAsia="仿宋_GB2312" w:hint="eastAsia"/>
                <w:sz w:val="32"/>
                <w:szCs w:val="32"/>
              </w:rPr>
            </w:pPr>
          </w:p>
        </w:tc>
        <w:tc>
          <w:tcPr>
            <w:tcW w:w="1198"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95.03%</w:t>
            </w:r>
          </w:p>
        </w:tc>
      </w:tr>
      <w:tr w:rsidR="002B6EC1" w:rsidTr="007B444D">
        <w:tc>
          <w:tcPr>
            <w:tcW w:w="2780"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师范学院</w:t>
            </w:r>
          </w:p>
        </w:tc>
        <w:tc>
          <w:tcPr>
            <w:tcW w:w="1084"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423</w:t>
            </w:r>
          </w:p>
        </w:tc>
        <w:tc>
          <w:tcPr>
            <w:tcW w:w="1084"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275</w:t>
            </w:r>
          </w:p>
        </w:tc>
        <w:tc>
          <w:tcPr>
            <w:tcW w:w="1085"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47</w:t>
            </w:r>
          </w:p>
        </w:tc>
        <w:tc>
          <w:tcPr>
            <w:tcW w:w="1005"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75</w:t>
            </w:r>
          </w:p>
        </w:tc>
        <w:tc>
          <w:tcPr>
            <w:tcW w:w="1050"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w:t>
            </w:r>
          </w:p>
        </w:tc>
        <w:tc>
          <w:tcPr>
            <w:tcW w:w="1198"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94.09%</w:t>
            </w:r>
          </w:p>
        </w:tc>
      </w:tr>
      <w:tr w:rsidR="002B6EC1" w:rsidTr="007B444D">
        <w:tc>
          <w:tcPr>
            <w:tcW w:w="2780"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电气与信息工程系</w:t>
            </w:r>
          </w:p>
        </w:tc>
        <w:tc>
          <w:tcPr>
            <w:tcW w:w="1084"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404</w:t>
            </w:r>
          </w:p>
        </w:tc>
        <w:tc>
          <w:tcPr>
            <w:tcW w:w="1084"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301</w:t>
            </w:r>
          </w:p>
        </w:tc>
        <w:tc>
          <w:tcPr>
            <w:tcW w:w="1085"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38</w:t>
            </w:r>
          </w:p>
        </w:tc>
        <w:tc>
          <w:tcPr>
            <w:tcW w:w="1005"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39</w:t>
            </w:r>
          </w:p>
        </w:tc>
        <w:tc>
          <w:tcPr>
            <w:tcW w:w="1050"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w:t>
            </w:r>
          </w:p>
        </w:tc>
        <w:tc>
          <w:tcPr>
            <w:tcW w:w="1198"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93.81%</w:t>
            </w:r>
          </w:p>
        </w:tc>
      </w:tr>
      <w:tr w:rsidR="002B6EC1" w:rsidTr="007B444D">
        <w:tc>
          <w:tcPr>
            <w:tcW w:w="2780"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资源工程系</w:t>
            </w:r>
          </w:p>
        </w:tc>
        <w:tc>
          <w:tcPr>
            <w:tcW w:w="1084"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313</w:t>
            </w:r>
          </w:p>
        </w:tc>
        <w:tc>
          <w:tcPr>
            <w:tcW w:w="1084"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174</w:t>
            </w:r>
          </w:p>
        </w:tc>
        <w:tc>
          <w:tcPr>
            <w:tcW w:w="1085"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16</w:t>
            </w:r>
          </w:p>
        </w:tc>
        <w:tc>
          <w:tcPr>
            <w:tcW w:w="1005"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99</w:t>
            </w:r>
          </w:p>
        </w:tc>
        <w:tc>
          <w:tcPr>
            <w:tcW w:w="1050" w:type="dxa"/>
          </w:tcPr>
          <w:p w:rsidR="002B6EC1" w:rsidRDefault="002B6EC1" w:rsidP="007B444D">
            <w:pPr>
              <w:spacing w:line="480" w:lineRule="auto"/>
              <w:jc w:val="center"/>
              <w:rPr>
                <w:rFonts w:ascii="仿宋_GB2312" w:eastAsia="仿宋_GB2312" w:hint="eastAsia"/>
                <w:sz w:val="32"/>
                <w:szCs w:val="32"/>
              </w:rPr>
            </w:pPr>
          </w:p>
        </w:tc>
        <w:tc>
          <w:tcPr>
            <w:tcW w:w="1198"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92.33%</w:t>
            </w:r>
          </w:p>
        </w:tc>
      </w:tr>
      <w:tr w:rsidR="002B6EC1" w:rsidTr="007B444D">
        <w:tc>
          <w:tcPr>
            <w:tcW w:w="2780"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人文社科系</w:t>
            </w:r>
          </w:p>
        </w:tc>
        <w:tc>
          <w:tcPr>
            <w:tcW w:w="1084"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161</w:t>
            </w:r>
          </w:p>
        </w:tc>
        <w:tc>
          <w:tcPr>
            <w:tcW w:w="1084"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70</w:t>
            </w:r>
          </w:p>
        </w:tc>
        <w:tc>
          <w:tcPr>
            <w:tcW w:w="1085"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13</w:t>
            </w:r>
          </w:p>
        </w:tc>
        <w:tc>
          <w:tcPr>
            <w:tcW w:w="1005"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45</w:t>
            </w:r>
          </w:p>
        </w:tc>
        <w:tc>
          <w:tcPr>
            <w:tcW w:w="1050" w:type="dxa"/>
          </w:tcPr>
          <w:p w:rsidR="002B6EC1" w:rsidRDefault="002B6EC1" w:rsidP="007B444D">
            <w:pPr>
              <w:spacing w:line="480" w:lineRule="auto"/>
              <w:jc w:val="center"/>
              <w:rPr>
                <w:rFonts w:ascii="仿宋_GB2312" w:eastAsia="仿宋_GB2312" w:hint="eastAsia"/>
                <w:sz w:val="32"/>
                <w:szCs w:val="32"/>
              </w:rPr>
            </w:pPr>
          </w:p>
        </w:tc>
        <w:tc>
          <w:tcPr>
            <w:tcW w:w="1198"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79.50%</w:t>
            </w:r>
          </w:p>
        </w:tc>
      </w:tr>
      <w:tr w:rsidR="002B6EC1" w:rsidTr="007B444D">
        <w:tc>
          <w:tcPr>
            <w:tcW w:w="2780"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合计</w:t>
            </w:r>
          </w:p>
        </w:tc>
        <w:tc>
          <w:tcPr>
            <w:tcW w:w="1084"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2815</w:t>
            </w:r>
          </w:p>
        </w:tc>
        <w:tc>
          <w:tcPr>
            <w:tcW w:w="1084"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1745</w:t>
            </w:r>
          </w:p>
        </w:tc>
        <w:tc>
          <w:tcPr>
            <w:tcW w:w="1085"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250</w:t>
            </w:r>
          </w:p>
        </w:tc>
        <w:tc>
          <w:tcPr>
            <w:tcW w:w="1005"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650</w:t>
            </w:r>
          </w:p>
        </w:tc>
        <w:tc>
          <w:tcPr>
            <w:tcW w:w="1050"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3</w:t>
            </w:r>
          </w:p>
        </w:tc>
        <w:tc>
          <w:tcPr>
            <w:tcW w:w="1198"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94.07%</w:t>
            </w:r>
          </w:p>
        </w:tc>
      </w:tr>
    </w:tbl>
    <w:p w:rsidR="002B6EC1" w:rsidRDefault="002B6EC1" w:rsidP="002B6EC1">
      <w:pPr>
        <w:pStyle w:val="3"/>
        <w:ind w:firstLine="643"/>
        <w:rPr>
          <w:rFonts w:hint="eastAsia"/>
        </w:rPr>
      </w:pPr>
      <w:bookmarkStart w:id="5" w:name="_Toc437854074"/>
      <w:r>
        <w:rPr>
          <w:rFonts w:hint="eastAsia"/>
        </w:rPr>
        <w:t>（三）各专业初次就业率</w:t>
      </w:r>
      <w:bookmarkEnd w:id="5"/>
    </w:p>
    <w:p w:rsidR="002B6EC1" w:rsidRDefault="002B6EC1" w:rsidP="002B6EC1">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共有49个专业，其中初次就业率最高的五个专业分别为生物技术及应用、应用化工技术、矿物加工技术、供用电技术和应用韩语（表1-5），初次就业率最低的五个专业分别为音乐教育、新闻采编与制作、安全技术管理、语文教育和音乐表演（表1-6）。（初次就业率最高和最低统计中，不含只有一名毕业生的四个专业）。</w:t>
      </w:r>
    </w:p>
    <w:p w:rsidR="002B6EC1" w:rsidRDefault="002B6EC1" w:rsidP="002B6EC1">
      <w:pPr>
        <w:spacing w:line="480" w:lineRule="auto"/>
        <w:jc w:val="center"/>
        <w:rPr>
          <w:rFonts w:ascii="仿宋_GB2312" w:eastAsia="仿宋_GB2312" w:hint="eastAsia"/>
          <w:b/>
          <w:sz w:val="32"/>
          <w:szCs w:val="32"/>
        </w:rPr>
      </w:pPr>
      <w:r>
        <w:rPr>
          <w:rFonts w:ascii="仿宋_GB2312" w:eastAsia="仿宋_GB2312" w:hint="eastAsia"/>
          <w:b/>
          <w:sz w:val="32"/>
          <w:szCs w:val="32"/>
        </w:rPr>
        <w:t>表1-5  初次就业率最高的五个专业</w:t>
      </w:r>
    </w:p>
    <w:tbl>
      <w:tblPr>
        <w:tblStyle w:val="a3"/>
        <w:tblW w:w="0" w:type="auto"/>
        <w:tblInd w:w="0" w:type="dxa"/>
        <w:tblLayout w:type="fixed"/>
        <w:tblLook w:val="0000" w:firstRow="0" w:lastRow="0" w:firstColumn="0" w:lastColumn="0" w:noHBand="0" w:noVBand="0"/>
      </w:tblPr>
      <w:tblGrid>
        <w:gridCol w:w="2208"/>
        <w:gridCol w:w="1407"/>
        <w:gridCol w:w="1407"/>
        <w:gridCol w:w="1407"/>
        <w:gridCol w:w="1407"/>
        <w:gridCol w:w="1407"/>
      </w:tblGrid>
      <w:tr w:rsidR="002B6EC1" w:rsidTr="007B444D">
        <w:trPr>
          <w:trHeight w:val="1020"/>
        </w:trPr>
        <w:tc>
          <w:tcPr>
            <w:tcW w:w="2208" w:type="dxa"/>
          </w:tcPr>
          <w:p w:rsidR="002B6EC1" w:rsidRDefault="002B6EC1" w:rsidP="007B444D">
            <w:pPr>
              <w:spacing w:line="480" w:lineRule="auto"/>
              <w:jc w:val="right"/>
              <w:rPr>
                <w:rFonts w:ascii="仿宋_GB2312" w:eastAsia="仿宋_GB2312" w:hint="eastAsia"/>
                <w:sz w:val="32"/>
                <w:szCs w:val="32"/>
              </w:rPr>
            </w:pPr>
            <w:r>
              <w:rPr>
                <w:rFonts w:ascii="仿宋_GB2312" w:eastAsia="仿宋_GB2312" w:hint="eastAsia"/>
                <w:noProof/>
                <w:sz w:val="32"/>
                <w:szCs w:val="32"/>
              </w:rPr>
              <mc:AlternateContent>
                <mc:Choice Requires="wps">
                  <w:drawing>
                    <wp:anchor distT="0" distB="0" distL="114300" distR="114300" simplePos="0" relativeHeight="251662336" behindDoc="0" locked="0" layoutInCell="1" allowOverlap="1">
                      <wp:simplePos x="0" y="0"/>
                      <wp:positionH relativeFrom="column">
                        <wp:posOffset>-65405</wp:posOffset>
                      </wp:positionH>
                      <wp:positionV relativeFrom="paragraph">
                        <wp:posOffset>0</wp:posOffset>
                      </wp:positionV>
                      <wp:extent cx="1398905" cy="748030"/>
                      <wp:effectExtent l="6350" t="7620" r="13970" b="63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8905" cy="7480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17B3F" id="直接连接符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0" to="105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AZANQIAADgEAAAOAAAAZHJzL2Uyb0RvYy54bWysU82O0zAQviPxDpbv3STbbLeNmq5Q0nJZ&#10;oNIuD+DaTmPh2JbtbVohXoEXQNobnDhy521YHoOx+6NduCBEDs7YM/P5m5nP06ttJ9GGWye0KnF2&#10;lmLEFdVMqHWJ394uBmOMnCeKEakVL/GOO3w1e/5s2puCn+tWS8YtAhDlit6UuPXeFEniaMs74s60&#10;4QqcjbYd8bC164RZ0gN6J5PzNB0lvbbMWE25c3Ba7514FvGbhlP/pmkc90iWGLj5uNq4rsKazKak&#10;WFtiWkEPNMg/sOiIUHDpCaomnqA7K/6A6gS12unGn1HdJbppBOWxBqgmS3+r5qYlhsdaoDnOnNrk&#10;/h8sfb1ZWiRYiXOMFOlgRA+fvv34+Pnn93tYH75+QXloUm9cAbGVWtpQJt2qG3Ot6TuHlK5aotY8&#10;kr3dGUDIQkbyJCVsnIGrVv0rzSCG3HkdO7ZtbBcgoRdoGwezOw2Gbz2icJgNJ+NJeoERBd9lPk6H&#10;cXIJKY7Zxjr/kusOBaPEUqjQOFKQzbXzgQ0pjiHhWOmFkDIOXyrUl3g0vEhjgtNSsOAMYc6uV5W0&#10;aEOCfOIXSwPP4zCr7xSLYC0nbH6wPRFyb8PlUgU8qAfoHKy9Pt5P0sl8PB/ng/x8NB/kaV0PXiyq&#10;fDBaZJcX9bCuqjr7EKhledEKxrgK7I5azfK/08Lh1exVdlLrqQ3JU/TYLyB7/EfScaBhhns1rDTb&#10;Le1x0CDPGHx4SkH/j/dgP37ws18AAAD//wMAUEsDBBQABgAIAAAAIQBQ2pJE3AAAAAgBAAAPAAAA&#10;ZHJzL2Rvd25yZXYueG1sTI/BTsMwEETvSPyDtUjcWttFgSrEqRBSEBcOtIizG7tJVHsdxW4c+HqW&#10;E9x2NE+zM9Vu8Y7NdopDQAVyLYBZbIMZsFPwcWhWW2AxaTTaBbQKvmyEXX19VenShIzvdt6njlEI&#10;xlIr6FMaS85j21uv4zqMFsk7hcnrRHLquJl0pnDv+EaIe+71gPSh16N97m173l+8ApTp0+Wc8jx9&#10;Fy+FLJpX8dYodXuzPD0CS3ZJfzD81qfqUFOnY7igicwpWElxR6gCWkT2Rgo6jsTJhy3wuuL/B9Q/&#10;AAAA//8DAFBLAQItABQABgAIAAAAIQC2gziS/gAAAOEBAAATAAAAAAAAAAAAAAAAAAAAAABbQ29u&#10;dGVudF9UeXBlc10ueG1sUEsBAi0AFAAGAAgAAAAhADj9If/WAAAAlAEAAAsAAAAAAAAAAAAAAAAA&#10;LwEAAF9yZWxzLy5yZWxzUEsBAi0AFAAGAAgAAAAhAOvwBkA1AgAAOAQAAA4AAAAAAAAAAAAAAAAA&#10;LgIAAGRycy9lMm9Eb2MueG1sUEsBAi0AFAAGAAgAAAAhAFDakkTcAAAACAEAAA8AAAAAAAAAAAAA&#10;AAAAjwQAAGRycy9kb3ducmV2LnhtbFBLBQYAAAAABAAEAPMAAACYBQAAAAA=&#10;" strokeweight=".5pt"/>
                  </w:pict>
                </mc:Fallback>
              </mc:AlternateContent>
            </w:r>
            <w:r>
              <w:rPr>
                <w:rFonts w:ascii="仿宋_GB2312" w:eastAsia="仿宋_GB2312" w:hint="eastAsia"/>
                <w:sz w:val="32"/>
                <w:szCs w:val="32"/>
              </w:rPr>
              <w:t>项目</w:t>
            </w:r>
          </w:p>
          <w:p w:rsidR="002B6EC1" w:rsidRDefault="002B6EC1" w:rsidP="007B444D">
            <w:pPr>
              <w:spacing w:line="480" w:lineRule="auto"/>
              <w:rPr>
                <w:rFonts w:ascii="仿宋_GB2312" w:eastAsia="仿宋_GB2312" w:hint="eastAsia"/>
                <w:sz w:val="32"/>
                <w:szCs w:val="32"/>
              </w:rPr>
            </w:pPr>
            <w:r>
              <w:rPr>
                <w:rFonts w:ascii="仿宋_GB2312" w:eastAsia="仿宋_GB2312" w:hint="eastAsia"/>
                <w:sz w:val="32"/>
                <w:szCs w:val="32"/>
              </w:rPr>
              <w:t>专业名称</w:t>
            </w:r>
          </w:p>
        </w:tc>
        <w:tc>
          <w:tcPr>
            <w:tcW w:w="1407"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毕业</w:t>
            </w:r>
          </w:p>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人数</w:t>
            </w:r>
          </w:p>
        </w:tc>
        <w:tc>
          <w:tcPr>
            <w:tcW w:w="1407"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就业</w:t>
            </w:r>
          </w:p>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人数</w:t>
            </w:r>
          </w:p>
        </w:tc>
        <w:tc>
          <w:tcPr>
            <w:tcW w:w="1407"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专升本</w:t>
            </w:r>
          </w:p>
        </w:tc>
        <w:tc>
          <w:tcPr>
            <w:tcW w:w="1407"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灵活</w:t>
            </w:r>
          </w:p>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就业</w:t>
            </w:r>
          </w:p>
        </w:tc>
        <w:tc>
          <w:tcPr>
            <w:tcW w:w="1407"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就业率</w:t>
            </w:r>
          </w:p>
        </w:tc>
      </w:tr>
      <w:tr w:rsidR="002B6EC1" w:rsidTr="007B444D">
        <w:tc>
          <w:tcPr>
            <w:tcW w:w="2208"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w w:val="85"/>
                <w:sz w:val="32"/>
                <w:szCs w:val="32"/>
              </w:rPr>
              <w:t>生物技术及应</w:t>
            </w:r>
            <w:r>
              <w:rPr>
                <w:rFonts w:ascii="仿宋_GB2312" w:eastAsia="仿宋_GB2312" w:hint="eastAsia"/>
                <w:spacing w:val="15"/>
                <w:w w:val="85"/>
                <w:sz w:val="32"/>
                <w:szCs w:val="32"/>
              </w:rPr>
              <w:t>用</w:t>
            </w:r>
          </w:p>
        </w:tc>
        <w:tc>
          <w:tcPr>
            <w:tcW w:w="1407"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27</w:t>
            </w:r>
          </w:p>
        </w:tc>
        <w:tc>
          <w:tcPr>
            <w:tcW w:w="1407"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13</w:t>
            </w:r>
          </w:p>
        </w:tc>
        <w:tc>
          <w:tcPr>
            <w:tcW w:w="1407"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4</w:t>
            </w:r>
          </w:p>
        </w:tc>
        <w:tc>
          <w:tcPr>
            <w:tcW w:w="1407"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10</w:t>
            </w:r>
          </w:p>
        </w:tc>
        <w:tc>
          <w:tcPr>
            <w:tcW w:w="1407"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100%</w:t>
            </w:r>
          </w:p>
        </w:tc>
      </w:tr>
      <w:tr w:rsidR="002B6EC1" w:rsidTr="007B444D">
        <w:tc>
          <w:tcPr>
            <w:tcW w:w="2208"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应用化工技术</w:t>
            </w:r>
          </w:p>
        </w:tc>
        <w:tc>
          <w:tcPr>
            <w:tcW w:w="1407"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16</w:t>
            </w:r>
          </w:p>
        </w:tc>
        <w:tc>
          <w:tcPr>
            <w:tcW w:w="1407"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9</w:t>
            </w:r>
          </w:p>
        </w:tc>
        <w:tc>
          <w:tcPr>
            <w:tcW w:w="1407"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5</w:t>
            </w:r>
          </w:p>
        </w:tc>
        <w:tc>
          <w:tcPr>
            <w:tcW w:w="1407"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2</w:t>
            </w:r>
          </w:p>
        </w:tc>
        <w:tc>
          <w:tcPr>
            <w:tcW w:w="1407"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100%</w:t>
            </w:r>
          </w:p>
        </w:tc>
      </w:tr>
      <w:tr w:rsidR="002B6EC1" w:rsidTr="007B444D">
        <w:tc>
          <w:tcPr>
            <w:tcW w:w="2208"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矿物加工技术</w:t>
            </w:r>
          </w:p>
        </w:tc>
        <w:tc>
          <w:tcPr>
            <w:tcW w:w="1407"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10</w:t>
            </w:r>
          </w:p>
        </w:tc>
        <w:tc>
          <w:tcPr>
            <w:tcW w:w="1407"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7</w:t>
            </w:r>
          </w:p>
        </w:tc>
        <w:tc>
          <w:tcPr>
            <w:tcW w:w="1407"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w:t>
            </w:r>
          </w:p>
        </w:tc>
        <w:tc>
          <w:tcPr>
            <w:tcW w:w="1407"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2</w:t>
            </w:r>
          </w:p>
        </w:tc>
        <w:tc>
          <w:tcPr>
            <w:tcW w:w="1407"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100%</w:t>
            </w:r>
          </w:p>
        </w:tc>
      </w:tr>
      <w:tr w:rsidR="002B6EC1" w:rsidTr="007B444D">
        <w:tc>
          <w:tcPr>
            <w:tcW w:w="2208"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供用电技术</w:t>
            </w:r>
          </w:p>
        </w:tc>
        <w:tc>
          <w:tcPr>
            <w:tcW w:w="1407"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16</w:t>
            </w:r>
          </w:p>
        </w:tc>
        <w:tc>
          <w:tcPr>
            <w:tcW w:w="1407"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15</w:t>
            </w:r>
          </w:p>
        </w:tc>
        <w:tc>
          <w:tcPr>
            <w:tcW w:w="1407" w:type="dxa"/>
          </w:tcPr>
          <w:p w:rsidR="002B6EC1" w:rsidRDefault="002B6EC1" w:rsidP="007B444D">
            <w:pPr>
              <w:spacing w:line="480" w:lineRule="auto"/>
              <w:jc w:val="center"/>
              <w:rPr>
                <w:rFonts w:ascii="仿宋_GB2312" w:eastAsia="仿宋_GB2312" w:hint="eastAsia"/>
                <w:sz w:val="32"/>
                <w:szCs w:val="32"/>
              </w:rPr>
            </w:pPr>
          </w:p>
        </w:tc>
        <w:tc>
          <w:tcPr>
            <w:tcW w:w="1407"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w:t>
            </w:r>
          </w:p>
        </w:tc>
        <w:tc>
          <w:tcPr>
            <w:tcW w:w="1407"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100%</w:t>
            </w:r>
          </w:p>
        </w:tc>
      </w:tr>
      <w:tr w:rsidR="002B6EC1" w:rsidTr="007B444D">
        <w:tc>
          <w:tcPr>
            <w:tcW w:w="2208"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应用韩语</w:t>
            </w:r>
          </w:p>
        </w:tc>
        <w:tc>
          <w:tcPr>
            <w:tcW w:w="1407"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9</w:t>
            </w:r>
          </w:p>
        </w:tc>
        <w:tc>
          <w:tcPr>
            <w:tcW w:w="1407"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8</w:t>
            </w:r>
          </w:p>
        </w:tc>
        <w:tc>
          <w:tcPr>
            <w:tcW w:w="1407" w:type="dxa"/>
          </w:tcPr>
          <w:p w:rsidR="002B6EC1" w:rsidRDefault="002B6EC1" w:rsidP="007B444D">
            <w:pPr>
              <w:spacing w:line="480" w:lineRule="auto"/>
              <w:jc w:val="center"/>
              <w:rPr>
                <w:rFonts w:ascii="仿宋_GB2312" w:eastAsia="仿宋_GB2312" w:hint="eastAsia"/>
                <w:sz w:val="32"/>
                <w:szCs w:val="32"/>
              </w:rPr>
            </w:pPr>
          </w:p>
        </w:tc>
        <w:tc>
          <w:tcPr>
            <w:tcW w:w="1407"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w:t>
            </w:r>
          </w:p>
        </w:tc>
        <w:tc>
          <w:tcPr>
            <w:tcW w:w="1407"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100%</w:t>
            </w:r>
          </w:p>
        </w:tc>
      </w:tr>
    </w:tbl>
    <w:p w:rsidR="002B6EC1" w:rsidRDefault="002B6EC1" w:rsidP="002B6EC1">
      <w:pPr>
        <w:spacing w:line="480" w:lineRule="auto"/>
        <w:jc w:val="center"/>
        <w:rPr>
          <w:rFonts w:ascii="仿宋_GB2312" w:eastAsia="仿宋_GB2312" w:hint="eastAsia"/>
          <w:b/>
          <w:sz w:val="32"/>
          <w:szCs w:val="32"/>
        </w:rPr>
      </w:pPr>
    </w:p>
    <w:p w:rsidR="002B6EC1" w:rsidRDefault="002B6EC1" w:rsidP="002B6EC1">
      <w:pPr>
        <w:spacing w:line="480" w:lineRule="auto"/>
        <w:jc w:val="center"/>
        <w:rPr>
          <w:rFonts w:ascii="仿宋_GB2312" w:eastAsia="仿宋_GB2312" w:hint="eastAsia"/>
          <w:b/>
          <w:sz w:val="32"/>
          <w:szCs w:val="32"/>
        </w:rPr>
      </w:pPr>
      <w:r>
        <w:rPr>
          <w:rFonts w:ascii="仿宋_GB2312" w:eastAsia="仿宋_GB2312" w:hint="eastAsia"/>
          <w:b/>
          <w:sz w:val="32"/>
          <w:szCs w:val="32"/>
        </w:rPr>
        <w:t>表1-6  初次就业率最低的五个专业</w:t>
      </w:r>
    </w:p>
    <w:tbl>
      <w:tblPr>
        <w:tblStyle w:val="a3"/>
        <w:tblW w:w="0" w:type="auto"/>
        <w:tblInd w:w="0" w:type="dxa"/>
        <w:tblLayout w:type="fixed"/>
        <w:tblLook w:val="0000" w:firstRow="0" w:lastRow="0" w:firstColumn="0" w:lastColumn="0" w:noHBand="0" w:noVBand="0"/>
      </w:tblPr>
      <w:tblGrid>
        <w:gridCol w:w="2208"/>
        <w:gridCol w:w="1407"/>
        <w:gridCol w:w="1407"/>
        <w:gridCol w:w="1407"/>
        <w:gridCol w:w="1407"/>
        <w:gridCol w:w="1407"/>
      </w:tblGrid>
      <w:tr w:rsidR="002B6EC1" w:rsidTr="007B444D">
        <w:trPr>
          <w:trHeight w:val="1020"/>
        </w:trPr>
        <w:tc>
          <w:tcPr>
            <w:tcW w:w="2208" w:type="dxa"/>
          </w:tcPr>
          <w:p w:rsidR="002B6EC1" w:rsidRDefault="002B6EC1" w:rsidP="007B444D">
            <w:pPr>
              <w:spacing w:line="480" w:lineRule="auto"/>
              <w:jc w:val="right"/>
              <w:rPr>
                <w:rFonts w:ascii="仿宋_GB2312" w:eastAsia="仿宋_GB2312" w:hint="eastAsia"/>
                <w:sz w:val="32"/>
                <w:szCs w:val="32"/>
              </w:rPr>
            </w:pPr>
            <w:r>
              <w:rPr>
                <w:rFonts w:ascii="仿宋_GB2312" w:eastAsia="仿宋_GB2312" w:hint="eastAsia"/>
                <w:noProof/>
                <w:sz w:val="32"/>
                <w:szCs w:val="32"/>
              </w:rPr>
              <mc:AlternateContent>
                <mc:Choice Requires="wps">
                  <w:drawing>
                    <wp:anchor distT="0" distB="0" distL="114300" distR="114300" simplePos="0" relativeHeight="251663360" behindDoc="0" locked="0" layoutInCell="1" allowOverlap="1">
                      <wp:simplePos x="0" y="0"/>
                      <wp:positionH relativeFrom="column">
                        <wp:posOffset>-65405</wp:posOffset>
                      </wp:positionH>
                      <wp:positionV relativeFrom="paragraph">
                        <wp:posOffset>0</wp:posOffset>
                      </wp:positionV>
                      <wp:extent cx="1398905" cy="748030"/>
                      <wp:effectExtent l="6350" t="5080" r="13970" b="889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8905" cy="7480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7D649" id="直接连接符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0" to="105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SAINQIAADgEAAAOAAAAZHJzL2Uyb0RvYy54bWysU82O0zAQviPxDpbv3SSbbLeNmq5Q03JZ&#10;oNIuD+DaTmPh2JbtbVohXoEXQNobnDhy521YHoOx+6NduCBEDs7YM/P5m5nPk6ttJ9GGWye0qnB2&#10;lmLEFdVMqHWF394uBiOMnCeKEakVr/COO3w1ff5s0puSn+tWS8YtAhDlyt5UuPXelEniaMs74s60&#10;4QqcjbYd8bC164RZ0gN6J5PzNB0mvbbMWE25c3Ba7514GvGbhlP/pmkc90hWGLj5uNq4rsKaTCek&#10;XFtiWkEPNMg/sOiIUHDpCaomnqA7K/6A6gS12unGn1HdJbppBOWxBqgmS3+r5qYlhsdaoDnOnNrk&#10;/h8sfb1ZWiRYhXOMFOlgRA+fvv34+Pnn93tYH75+QXloUm9cCbEztbShTLpVN+Za03cOKT1riVrz&#10;SPZ2ZwAhCxnJk5SwcQauWvWvNIMYcud17Ni2sV2AhF6gbRzM7jQYvvWIwmGWj0fj9AIjCr7LYpTm&#10;cXIJKY/Zxjr/kusOBaPCUqjQOFKSzbXzgQ0pjyHhWOmFkDIOXyrUV3iYX6QxwWkpWHCGMGfXq5m0&#10;aEOCfOIXSwPP4zCr7xSLYC0nbH6wPRFyb8PlUgU8qAfoHKy9Pt6P0/F8NB8Vg+J8OB8UaV0PXixm&#10;xWC4yC4v6ryezersQ6CWFWUrGOMqsDtqNSv+TguHV7NX2UmtpzYkT9Fjv4Ds8R9Jx4GGGe7VsNJs&#10;t7THQYM8Y/DhKQX9P96D/fjBT38BAAD//wMAUEsDBBQABgAIAAAAIQBQ2pJE3AAAAAgBAAAPAAAA&#10;ZHJzL2Rvd25yZXYueG1sTI/BTsMwEETvSPyDtUjcWttFgSrEqRBSEBcOtIizG7tJVHsdxW4c+HqW&#10;E9x2NE+zM9Vu8Y7NdopDQAVyLYBZbIMZsFPwcWhWW2AxaTTaBbQKvmyEXX19VenShIzvdt6njlEI&#10;xlIr6FMaS85j21uv4zqMFsk7hcnrRHLquJl0pnDv+EaIe+71gPSh16N97m173l+8ApTp0+Wc8jx9&#10;Fy+FLJpX8dYodXuzPD0CS3ZJfzD81qfqUFOnY7igicwpWElxR6gCWkT2Rgo6jsTJhy3wuuL/B9Q/&#10;AAAA//8DAFBLAQItABQABgAIAAAAIQC2gziS/gAAAOEBAAATAAAAAAAAAAAAAAAAAAAAAABbQ29u&#10;dGVudF9UeXBlc10ueG1sUEsBAi0AFAAGAAgAAAAhADj9If/WAAAAlAEAAAsAAAAAAAAAAAAAAAAA&#10;LwEAAF9yZWxzLy5yZWxzUEsBAi0AFAAGAAgAAAAhAD2hIAg1AgAAOAQAAA4AAAAAAAAAAAAAAAAA&#10;LgIAAGRycy9lMm9Eb2MueG1sUEsBAi0AFAAGAAgAAAAhAFDakkTcAAAACAEAAA8AAAAAAAAAAAAA&#10;AAAAjwQAAGRycy9kb3ducmV2LnhtbFBLBQYAAAAABAAEAPMAAACYBQAAAAA=&#10;" strokeweight=".5pt"/>
                  </w:pict>
                </mc:Fallback>
              </mc:AlternateContent>
            </w:r>
            <w:r>
              <w:rPr>
                <w:rFonts w:ascii="仿宋_GB2312" w:eastAsia="仿宋_GB2312" w:hint="eastAsia"/>
                <w:sz w:val="32"/>
                <w:szCs w:val="32"/>
              </w:rPr>
              <w:t>项目</w:t>
            </w:r>
          </w:p>
          <w:p w:rsidR="002B6EC1" w:rsidRDefault="002B6EC1" w:rsidP="007B444D">
            <w:pPr>
              <w:spacing w:line="480" w:lineRule="auto"/>
              <w:rPr>
                <w:rFonts w:ascii="仿宋_GB2312" w:eastAsia="仿宋_GB2312" w:hint="eastAsia"/>
                <w:sz w:val="32"/>
                <w:szCs w:val="32"/>
              </w:rPr>
            </w:pPr>
            <w:r>
              <w:rPr>
                <w:rFonts w:ascii="仿宋_GB2312" w:eastAsia="仿宋_GB2312" w:hint="eastAsia"/>
                <w:sz w:val="32"/>
                <w:szCs w:val="32"/>
              </w:rPr>
              <w:t>专业名称</w:t>
            </w:r>
          </w:p>
        </w:tc>
        <w:tc>
          <w:tcPr>
            <w:tcW w:w="1407"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毕业</w:t>
            </w:r>
          </w:p>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人数</w:t>
            </w:r>
          </w:p>
        </w:tc>
        <w:tc>
          <w:tcPr>
            <w:tcW w:w="1407"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就业</w:t>
            </w:r>
          </w:p>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人数</w:t>
            </w:r>
          </w:p>
        </w:tc>
        <w:tc>
          <w:tcPr>
            <w:tcW w:w="1407"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专升本</w:t>
            </w:r>
          </w:p>
        </w:tc>
        <w:tc>
          <w:tcPr>
            <w:tcW w:w="1407"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灵活</w:t>
            </w:r>
          </w:p>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就业</w:t>
            </w:r>
          </w:p>
        </w:tc>
        <w:tc>
          <w:tcPr>
            <w:tcW w:w="1407"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就业率</w:t>
            </w:r>
          </w:p>
        </w:tc>
      </w:tr>
      <w:tr w:rsidR="002B6EC1" w:rsidTr="007B444D">
        <w:tc>
          <w:tcPr>
            <w:tcW w:w="2208"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音乐教育</w:t>
            </w:r>
          </w:p>
        </w:tc>
        <w:tc>
          <w:tcPr>
            <w:tcW w:w="1407"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41</w:t>
            </w:r>
          </w:p>
        </w:tc>
        <w:tc>
          <w:tcPr>
            <w:tcW w:w="1407"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20</w:t>
            </w:r>
          </w:p>
        </w:tc>
        <w:tc>
          <w:tcPr>
            <w:tcW w:w="1407"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13</w:t>
            </w:r>
          </w:p>
        </w:tc>
        <w:tc>
          <w:tcPr>
            <w:tcW w:w="1407"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2</w:t>
            </w:r>
          </w:p>
        </w:tc>
        <w:tc>
          <w:tcPr>
            <w:tcW w:w="1407"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85.37%</w:t>
            </w:r>
          </w:p>
        </w:tc>
      </w:tr>
      <w:tr w:rsidR="002B6EC1" w:rsidTr="007B444D">
        <w:tc>
          <w:tcPr>
            <w:tcW w:w="2208"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w w:val="85"/>
                <w:sz w:val="32"/>
                <w:szCs w:val="32"/>
              </w:rPr>
              <w:t>新闻采编与制</w:t>
            </w:r>
            <w:r>
              <w:rPr>
                <w:rFonts w:ascii="仿宋_GB2312" w:eastAsia="仿宋_GB2312" w:hint="eastAsia"/>
                <w:spacing w:val="15"/>
                <w:w w:val="85"/>
                <w:sz w:val="32"/>
                <w:szCs w:val="32"/>
              </w:rPr>
              <w:t>作</w:t>
            </w:r>
          </w:p>
        </w:tc>
        <w:tc>
          <w:tcPr>
            <w:tcW w:w="1407"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22</w:t>
            </w:r>
          </w:p>
        </w:tc>
        <w:tc>
          <w:tcPr>
            <w:tcW w:w="1407"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13</w:t>
            </w:r>
          </w:p>
        </w:tc>
        <w:tc>
          <w:tcPr>
            <w:tcW w:w="1407"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w:t>
            </w:r>
          </w:p>
        </w:tc>
        <w:tc>
          <w:tcPr>
            <w:tcW w:w="1407"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4</w:t>
            </w:r>
          </w:p>
        </w:tc>
        <w:tc>
          <w:tcPr>
            <w:tcW w:w="1407"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81.82%</w:t>
            </w:r>
          </w:p>
        </w:tc>
      </w:tr>
      <w:tr w:rsidR="002B6EC1" w:rsidTr="007B444D">
        <w:tc>
          <w:tcPr>
            <w:tcW w:w="2208"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安全技术管理</w:t>
            </w:r>
          </w:p>
        </w:tc>
        <w:tc>
          <w:tcPr>
            <w:tcW w:w="1407"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15</w:t>
            </w:r>
          </w:p>
        </w:tc>
        <w:tc>
          <w:tcPr>
            <w:tcW w:w="1407"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4</w:t>
            </w:r>
          </w:p>
        </w:tc>
        <w:tc>
          <w:tcPr>
            <w:tcW w:w="1407"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w:t>
            </w:r>
          </w:p>
        </w:tc>
        <w:tc>
          <w:tcPr>
            <w:tcW w:w="1407"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6</w:t>
            </w:r>
          </w:p>
        </w:tc>
        <w:tc>
          <w:tcPr>
            <w:tcW w:w="1407"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73.33%</w:t>
            </w:r>
          </w:p>
        </w:tc>
      </w:tr>
      <w:tr w:rsidR="002B6EC1" w:rsidTr="007B444D">
        <w:tc>
          <w:tcPr>
            <w:tcW w:w="2208"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语文教育</w:t>
            </w:r>
          </w:p>
        </w:tc>
        <w:tc>
          <w:tcPr>
            <w:tcW w:w="1407"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67</w:t>
            </w:r>
          </w:p>
        </w:tc>
        <w:tc>
          <w:tcPr>
            <w:tcW w:w="1407"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13</w:t>
            </w:r>
          </w:p>
        </w:tc>
        <w:tc>
          <w:tcPr>
            <w:tcW w:w="1407"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5</w:t>
            </w:r>
          </w:p>
        </w:tc>
        <w:tc>
          <w:tcPr>
            <w:tcW w:w="1407"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26</w:t>
            </w:r>
          </w:p>
        </w:tc>
        <w:tc>
          <w:tcPr>
            <w:tcW w:w="1407"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65.67%</w:t>
            </w:r>
          </w:p>
        </w:tc>
      </w:tr>
      <w:tr w:rsidR="002B6EC1" w:rsidTr="007B444D">
        <w:tc>
          <w:tcPr>
            <w:tcW w:w="2208"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音乐表演</w:t>
            </w:r>
          </w:p>
        </w:tc>
        <w:tc>
          <w:tcPr>
            <w:tcW w:w="1407"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4</w:t>
            </w:r>
          </w:p>
        </w:tc>
        <w:tc>
          <w:tcPr>
            <w:tcW w:w="1407" w:type="dxa"/>
          </w:tcPr>
          <w:p w:rsidR="002B6EC1" w:rsidRDefault="002B6EC1" w:rsidP="007B444D">
            <w:pPr>
              <w:spacing w:line="480" w:lineRule="auto"/>
              <w:jc w:val="center"/>
              <w:rPr>
                <w:rFonts w:ascii="仿宋_GB2312" w:eastAsia="仿宋_GB2312" w:hint="eastAsia"/>
                <w:sz w:val="32"/>
                <w:szCs w:val="32"/>
              </w:rPr>
            </w:pPr>
          </w:p>
        </w:tc>
        <w:tc>
          <w:tcPr>
            <w:tcW w:w="1407"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w:t>
            </w:r>
          </w:p>
        </w:tc>
        <w:tc>
          <w:tcPr>
            <w:tcW w:w="1407" w:type="dxa"/>
          </w:tcPr>
          <w:p w:rsidR="002B6EC1" w:rsidRDefault="002B6EC1" w:rsidP="007B444D">
            <w:pPr>
              <w:spacing w:line="480" w:lineRule="auto"/>
              <w:jc w:val="center"/>
              <w:rPr>
                <w:rFonts w:ascii="仿宋_GB2312" w:eastAsia="仿宋_GB2312" w:hint="eastAsia"/>
                <w:sz w:val="32"/>
                <w:szCs w:val="32"/>
              </w:rPr>
            </w:pPr>
          </w:p>
        </w:tc>
        <w:tc>
          <w:tcPr>
            <w:tcW w:w="1407"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25.00%</w:t>
            </w:r>
          </w:p>
        </w:tc>
      </w:tr>
    </w:tbl>
    <w:p w:rsidR="002B6EC1" w:rsidRDefault="002B6EC1" w:rsidP="002B6EC1">
      <w:pPr>
        <w:pStyle w:val="3"/>
        <w:ind w:firstLine="643"/>
        <w:rPr>
          <w:rFonts w:hint="eastAsia"/>
        </w:rPr>
      </w:pPr>
      <w:bookmarkStart w:id="6" w:name="_Toc437854075"/>
      <w:r>
        <w:rPr>
          <w:rFonts w:hint="eastAsia"/>
        </w:rPr>
        <w:t>（四）专业设置分析</w:t>
      </w:r>
      <w:bookmarkEnd w:id="6"/>
    </w:p>
    <w:p w:rsidR="002B6EC1" w:rsidRDefault="002B6EC1" w:rsidP="002B6EC1">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毕业生人数最多的五个专业分别为会计与审计、学前教育、煤矿开采技术、建筑工程技术和电气自动化技术（表1-7）；毕业生人数最少的五个专业分别为商务英语、矿物加工技术、应用韩语、人物形象设计和音乐表演（表1-8）（不含只有一名毕业生的四个专业）。</w:t>
      </w:r>
    </w:p>
    <w:p w:rsidR="002B6EC1" w:rsidRDefault="002B6EC1" w:rsidP="002B6EC1">
      <w:pPr>
        <w:spacing w:line="480" w:lineRule="auto"/>
        <w:jc w:val="center"/>
        <w:rPr>
          <w:rFonts w:ascii="仿宋_GB2312" w:eastAsia="仿宋_GB2312" w:hint="eastAsia"/>
          <w:b/>
          <w:sz w:val="32"/>
          <w:szCs w:val="32"/>
        </w:rPr>
      </w:pPr>
      <w:r>
        <w:rPr>
          <w:rFonts w:ascii="仿宋_GB2312" w:eastAsia="仿宋_GB2312" w:hint="eastAsia"/>
          <w:b/>
          <w:sz w:val="32"/>
          <w:szCs w:val="32"/>
        </w:rPr>
        <w:t>表1-7  毕业生人数最多的五个专业</w:t>
      </w:r>
    </w:p>
    <w:tbl>
      <w:tblPr>
        <w:tblStyle w:val="a3"/>
        <w:tblW w:w="0" w:type="auto"/>
        <w:tblInd w:w="0" w:type="dxa"/>
        <w:tblLayout w:type="fixed"/>
        <w:tblLook w:val="0000" w:firstRow="0" w:lastRow="0" w:firstColumn="0" w:lastColumn="0" w:noHBand="0" w:noVBand="0"/>
      </w:tblPr>
      <w:tblGrid>
        <w:gridCol w:w="2628"/>
        <w:gridCol w:w="1260"/>
        <w:gridCol w:w="1365"/>
        <w:gridCol w:w="1365"/>
        <w:gridCol w:w="1218"/>
        <w:gridCol w:w="1407"/>
      </w:tblGrid>
      <w:tr w:rsidR="002B6EC1" w:rsidTr="007B444D">
        <w:trPr>
          <w:trHeight w:val="1020"/>
        </w:trPr>
        <w:tc>
          <w:tcPr>
            <w:tcW w:w="2628" w:type="dxa"/>
          </w:tcPr>
          <w:p w:rsidR="002B6EC1" w:rsidRDefault="002B6EC1" w:rsidP="007B444D">
            <w:pPr>
              <w:spacing w:line="480" w:lineRule="auto"/>
              <w:jc w:val="right"/>
              <w:rPr>
                <w:rFonts w:ascii="仿宋_GB2312" w:eastAsia="仿宋_GB2312" w:hint="eastAsia"/>
                <w:sz w:val="32"/>
                <w:szCs w:val="32"/>
              </w:rPr>
            </w:pPr>
            <w:r>
              <w:rPr>
                <w:rFonts w:ascii="仿宋_GB2312" w:eastAsia="仿宋_GB2312" w:hint="eastAsia"/>
                <w:noProof/>
                <w:sz w:val="32"/>
                <w:szCs w:val="32"/>
              </w:rPr>
              <mc:AlternateContent>
                <mc:Choice Requires="wps">
                  <w:drawing>
                    <wp:anchor distT="0" distB="0" distL="114300" distR="114300" simplePos="0" relativeHeight="251665408" behindDoc="0" locked="0" layoutInCell="1" allowOverlap="1">
                      <wp:simplePos x="0" y="0"/>
                      <wp:positionH relativeFrom="column">
                        <wp:posOffset>-65405</wp:posOffset>
                      </wp:positionH>
                      <wp:positionV relativeFrom="paragraph">
                        <wp:posOffset>0</wp:posOffset>
                      </wp:positionV>
                      <wp:extent cx="1665605" cy="741680"/>
                      <wp:effectExtent l="6350" t="12065" r="13970" b="825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5605" cy="7416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FCB91" id="直接连接符 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0" to="126pt,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c6XNQIAADgEAAAOAAAAZHJzL2Uyb0RvYy54bWysU82O0zAQviPxDpbv3STdNNuNNl2hpuWy&#10;wEq7PIBrO42FY1u227RCvAIvgLQ3OHHkztuwPAZj90dduCBEDs7YM/P5m5nPV9ebTqI1t05oVeHs&#10;LMWIK6qZUMsKv72fD8YYOU8UI1IrXuEtd/h68vzZVW9KPtStloxbBCDKlb2pcOu9KZPE0ZZ3xJ1p&#10;wxU4G2074mFrlwmzpAf0TibDNC2SXltmrKbcOTitd048ifhNw6l/0zSOeyQrDNx8XG1cF2FNJlek&#10;XFpiWkH3NMg/sOiIUHDpEaomnqCVFX9AdYJa7XTjz6juEt00gvJYA1STpb9Vc9cSw2Mt0Bxnjm1y&#10;/w+Wvl7fWiRYhYcYKdLBiB4/ffvx8fPP7w+wPn79goahSb1xJcRO1a0NZdKNujM3mr5zSOlpS9SS&#10;R7L3WwMIWchInqSEjTNw1aJ/pRnEkJXXsWObxnYBEnqBNnEw2+Ng+MYjCodZUYyKdIQRBd9FnhXj&#10;OLmElIdsY51/yXWHglFhKVRoHCnJ+sb5wIaUh5BwrPRcSBmHLxXqK1ycj9KY4LQULDhDmLPLxVRa&#10;tCZBPvGLpYHnNMzqlWIRrOWEzfa2J0LubLhcqoAH9QCdvbXTx/vL9HI2no3zQT4sZoM8revBi/k0&#10;HxTz7GJUn9fTaZ19CNSyvGwFY1wFdgetZvnfaWH/anYqO6r12IbkKXrsF5A9/CPpONAww50aFppt&#10;b+1h0CDPGLx/SkH/p3uwTx/85BcAAAD//wMAUEsDBBQABgAIAAAAIQB+33kW3AAAAAgBAAAPAAAA&#10;ZHJzL2Rvd25yZXYueG1sTI9BS8QwEIXvgv8hjOBtN0mly1KbLiJUvHhwXTxnm9gWk0lJsm311zue&#10;9DaP9/HmvfqwesdmG9MYUIHcCmAWu2BG7BWc3trNHljKGo12Aa2CL5vg0Fxf1boyYcFXOx9zzygE&#10;U6UVDDlPFeepG6zXaRsmi+R9hOh1Jhl7bqJeKNw7Xgix416PSB8GPdnHwXafx4tXgDK/u2XJyxy/&#10;y6dSlu2zeGmVur1ZH+6BZbvmPxh+61N1aKjTOVzQJOYUbKS4I1QBLSK7KAs6zsTJ3R54U/P/A5of&#10;AAAA//8DAFBLAQItABQABgAIAAAAIQC2gziS/gAAAOEBAAATAAAAAAAAAAAAAAAAAAAAAABbQ29u&#10;dGVudF9UeXBlc10ueG1sUEsBAi0AFAAGAAgAAAAhADj9If/WAAAAlAEAAAsAAAAAAAAAAAAAAAAA&#10;LwEAAF9yZWxzLy5yZWxzUEsBAi0AFAAGAAgAAAAhAMWNzpc1AgAAOAQAAA4AAAAAAAAAAAAAAAAA&#10;LgIAAGRycy9lMm9Eb2MueG1sUEsBAi0AFAAGAAgAAAAhAH7feRbcAAAACAEAAA8AAAAAAAAAAAAA&#10;AAAAjwQAAGRycy9kb3ducmV2LnhtbFBLBQYAAAAABAAEAPMAAACYBQAAAAA=&#10;" strokeweight=".5pt"/>
                  </w:pict>
                </mc:Fallback>
              </mc:AlternateContent>
            </w:r>
            <w:r>
              <w:rPr>
                <w:rFonts w:ascii="仿宋_GB2312" w:eastAsia="仿宋_GB2312" w:hint="eastAsia"/>
                <w:sz w:val="32"/>
                <w:szCs w:val="32"/>
              </w:rPr>
              <w:t>项目</w:t>
            </w:r>
          </w:p>
          <w:p w:rsidR="002B6EC1" w:rsidRDefault="002B6EC1" w:rsidP="007B444D">
            <w:pPr>
              <w:spacing w:line="480" w:lineRule="auto"/>
              <w:rPr>
                <w:rFonts w:ascii="仿宋_GB2312" w:eastAsia="仿宋_GB2312" w:hint="eastAsia"/>
                <w:sz w:val="32"/>
                <w:szCs w:val="32"/>
              </w:rPr>
            </w:pPr>
            <w:r>
              <w:rPr>
                <w:rFonts w:ascii="仿宋_GB2312" w:eastAsia="仿宋_GB2312" w:hint="eastAsia"/>
                <w:sz w:val="32"/>
                <w:szCs w:val="32"/>
              </w:rPr>
              <w:t>专业名称</w:t>
            </w:r>
          </w:p>
        </w:tc>
        <w:tc>
          <w:tcPr>
            <w:tcW w:w="1260"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毕业</w:t>
            </w:r>
          </w:p>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人数</w:t>
            </w:r>
          </w:p>
        </w:tc>
        <w:tc>
          <w:tcPr>
            <w:tcW w:w="1365"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就业</w:t>
            </w:r>
          </w:p>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人数</w:t>
            </w:r>
          </w:p>
        </w:tc>
        <w:tc>
          <w:tcPr>
            <w:tcW w:w="1365"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专升本</w:t>
            </w:r>
          </w:p>
        </w:tc>
        <w:tc>
          <w:tcPr>
            <w:tcW w:w="1218"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灵活</w:t>
            </w:r>
          </w:p>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就业</w:t>
            </w:r>
          </w:p>
        </w:tc>
        <w:tc>
          <w:tcPr>
            <w:tcW w:w="1407"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就业率</w:t>
            </w:r>
          </w:p>
        </w:tc>
      </w:tr>
      <w:tr w:rsidR="002B6EC1" w:rsidTr="007B444D">
        <w:tc>
          <w:tcPr>
            <w:tcW w:w="2628"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会计与审计</w:t>
            </w:r>
          </w:p>
        </w:tc>
        <w:tc>
          <w:tcPr>
            <w:tcW w:w="1260"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368</w:t>
            </w:r>
          </w:p>
        </w:tc>
        <w:tc>
          <w:tcPr>
            <w:tcW w:w="1365"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232</w:t>
            </w:r>
          </w:p>
        </w:tc>
        <w:tc>
          <w:tcPr>
            <w:tcW w:w="1365"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41</w:t>
            </w:r>
          </w:p>
        </w:tc>
        <w:tc>
          <w:tcPr>
            <w:tcW w:w="1218"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78</w:t>
            </w:r>
          </w:p>
        </w:tc>
        <w:tc>
          <w:tcPr>
            <w:tcW w:w="1407"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95.38%</w:t>
            </w:r>
          </w:p>
        </w:tc>
      </w:tr>
      <w:tr w:rsidR="002B6EC1" w:rsidTr="007B444D">
        <w:tc>
          <w:tcPr>
            <w:tcW w:w="2628"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学前教育</w:t>
            </w:r>
          </w:p>
        </w:tc>
        <w:tc>
          <w:tcPr>
            <w:tcW w:w="1260"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261</w:t>
            </w:r>
          </w:p>
        </w:tc>
        <w:tc>
          <w:tcPr>
            <w:tcW w:w="1365"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170</w:t>
            </w:r>
          </w:p>
        </w:tc>
        <w:tc>
          <w:tcPr>
            <w:tcW w:w="1365"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17</w:t>
            </w:r>
          </w:p>
        </w:tc>
        <w:tc>
          <w:tcPr>
            <w:tcW w:w="1218"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62</w:t>
            </w:r>
          </w:p>
        </w:tc>
        <w:tc>
          <w:tcPr>
            <w:tcW w:w="1407"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95.40%</w:t>
            </w:r>
          </w:p>
        </w:tc>
      </w:tr>
      <w:tr w:rsidR="002B6EC1" w:rsidTr="007B444D">
        <w:tc>
          <w:tcPr>
            <w:tcW w:w="2628"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煤矿开采技术</w:t>
            </w:r>
          </w:p>
        </w:tc>
        <w:tc>
          <w:tcPr>
            <w:tcW w:w="1260"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241</w:t>
            </w:r>
          </w:p>
        </w:tc>
        <w:tc>
          <w:tcPr>
            <w:tcW w:w="1365"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141</w:t>
            </w:r>
          </w:p>
        </w:tc>
        <w:tc>
          <w:tcPr>
            <w:tcW w:w="1365"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14</w:t>
            </w:r>
          </w:p>
        </w:tc>
        <w:tc>
          <w:tcPr>
            <w:tcW w:w="1218"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71</w:t>
            </w:r>
          </w:p>
        </w:tc>
        <w:tc>
          <w:tcPr>
            <w:tcW w:w="1407"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93.78%</w:t>
            </w:r>
          </w:p>
        </w:tc>
      </w:tr>
      <w:tr w:rsidR="002B6EC1" w:rsidTr="007B444D">
        <w:tc>
          <w:tcPr>
            <w:tcW w:w="2628"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建筑工程技术</w:t>
            </w:r>
          </w:p>
        </w:tc>
        <w:tc>
          <w:tcPr>
            <w:tcW w:w="1260"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220</w:t>
            </w:r>
          </w:p>
        </w:tc>
        <w:tc>
          <w:tcPr>
            <w:tcW w:w="1365"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161</w:t>
            </w:r>
          </w:p>
        </w:tc>
        <w:tc>
          <w:tcPr>
            <w:tcW w:w="1365"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2</w:t>
            </w:r>
          </w:p>
        </w:tc>
        <w:tc>
          <w:tcPr>
            <w:tcW w:w="1218"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51</w:t>
            </w:r>
          </w:p>
        </w:tc>
        <w:tc>
          <w:tcPr>
            <w:tcW w:w="1407"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97.27%</w:t>
            </w:r>
          </w:p>
        </w:tc>
      </w:tr>
      <w:tr w:rsidR="002B6EC1" w:rsidTr="007B444D">
        <w:tc>
          <w:tcPr>
            <w:tcW w:w="2628"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电气自动化技术</w:t>
            </w:r>
          </w:p>
        </w:tc>
        <w:tc>
          <w:tcPr>
            <w:tcW w:w="1260"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187</w:t>
            </w:r>
          </w:p>
        </w:tc>
        <w:tc>
          <w:tcPr>
            <w:tcW w:w="1365"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126</w:t>
            </w:r>
          </w:p>
        </w:tc>
        <w:tc>
          <w:tcPr>
            <w:tcW w:w="1365"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26</w:t>
            </w:r>
          </w:p>
        </w:tc>
        <w:tc>
          <w:tcPr>
            <w:tcW w:w="1218"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25</w:t>
            </w:r>
          </w:p>
        </w:tc>
        <w:tc>
          <w:tcPr>
            <w:tcW w:w="1407"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94.65%</w:t>
            </w:r>
          </w:p>
        </w:tc>
      </w:tr>
    </w:tbl>
    <w:p w:rsidR="002B6EC1" w:rsidRDefault="002B6EC1" w:rsidP="002B6EC1">
      <w:pPr>
        <w:spacing w:line="480" w:lineRule="auto"/>
        <w:jc w:val="center"/>
        <w:rPr>
          <w:rFonts w:ascii="仿宋_GB2312" w:eastAsia="仿宋_GB2312" w:hint="eastAsia"/>
          <w:b/>
          <w:sz w:val="32"/>
          <w:szCs w:val="32"/>
        </w:rPr>
      </w:pPr>
      <w:r>
        <w:rPr>
          <w:rFonts w:ascii="仿宋_GB2312" w:eastAsia="仿宋_GB2312" w:hint="eastAsia"/>
          <w:b/>
          <w:sz w:val="32"/>
          <w:szCs w:val="32"/>
        </w:rPr>
        <w:t>表1-8  毕业生人数最少的五个专业</w:t>
      </w:r>
    </w:p>
    <w:tbl>
      <w:tblPr>
        <w:tblStyle w:val="a3"/>
        <w:tblW w:w="0" w:type="auto"/>
        <w:tblInd w:w="0" w:type="dxa"/>
        <w:tblLayout w:type="fixed"/>
        <w:tblLook w:val="0000" w:firstRow="0" w:lastRow="0" w:firstColumn="0" w:lastColumn="0" w:noHBand="0" w:noVBand="0"/>
      </w:tblPr>
      <w:tblGrid>
        <w:gridCol w:w="2628"/>
        <w:gridCol w:w="1260"/>
        <w:gridCol w:w="1365"/>
        <w:gridCol w:w="1365"/>
        <w:gridCol w:w="1218"/>
        <w:gridCol w:w="1407"/>
      </w:tblGrid>
      <w:tr w:rsidR="002B6EC1" w:rsidTr="007B444D">
        <w:trPr>
          <w:trHeight w:val="1020"/>
        </w:trPr>
        <w:tc>
          <w:tcPr>
            <w:tcW w:w="2628" w:type="dxa"/>
          </w:tcPr>
          <w:p w:rsidR="002B6EC1" w:rsidRDefault="002B6EC1" w:rsidP="007B444D">
            <w:pPr>
              <w:spacing w:line="480" w:lineRule="auto"/>
              <w:jc w:val="right"/>
              <w:rPr>
                <w:rFonts w:ascii="仿宋_GB2312" w:eastAsia="仿宋_GB2312" w:hint="eastAsia"/>
                <w:sz w:val="32"/>
                <w:szCs w:val="32"/>
              </w:rPr>
            </w:pPr>
            <w:r>
              <w:rPr>
                <w:rFonts w:ascii="仿宋_GB2312" w:eastAsia="仿宋_GB2312" w:hint="eastAsia"/>
                <w:noProof/>
                <w:sz w:val="32"/>
                <w:szCs w:val="32"/>
              </w:rPr>
              <mc:AlternateContent>
                <mc:Choice Requires="wps">
                  <w:drawing>
                    <wp:anchor distT="0" distB="0" distL="114300" distR="114300" simplePos="0" relativeHeight="251666432" behindDoc="0" locked="0" layoutInCell="1" allowOverlap="1">
                      <wp:simplePos x="0" y="0"/>
                      <wp:positionH relativeFrom="column">
                        <wp:posOffset>-65405</wp:posOffset>
                      </wp:positionH>
                      <wp:positionV relativeFrom="paragraph">
                        <wp:posOffset>0</wp:posOffset>
                      </wp:positionV>
                      <wp:extent cx="1665605" cy="786130"/>
                      <wp:effectExtent l="6350" t="13970" r="13970" b="952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5605" cy="7861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AF5E4" id="直接连接符 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0" to="126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KSzNAIAADgEAAAOAAAAZHJzL2Uyb0RvYy54bWysU02O0zAY3SNxB8v7NslMm+lEk45Q0rIZ&#10;oNIMB3Btp7FwbMt2m1aIK3ABpNnBiiV7bsNwDD67PzCwQYguXP88v7zvvc9X19tOog23TmhV4myY&#10;YsQV1UyoVYlf380HE4ycJ4oRqRUv8Y47fD19+uSqNwU/062WjFsEJMoVvSlx670pksTRlnfEDbXh&#10;Cg4bbTviYWlXCbOkB/ZOJmdpmie9tsxYTblzsFvvD/E08jcNp/5V0zjukSwxaPNxtHFchjGZXpFi&#10;ZYlpBT3IIP+goiNCwUdPVDXxBK2t+IOqE9Rqpxs/pLpLdNMIymMNUE2W/lbNbUsMj7WAOc6cbHL/&#10;j5a+3CwsEgyyw0iRDiJ6+PDl2/uP37/ew/jw+RPKgkm9cQVgK7WwoUy6VbfmRtM3DildtUSteBR7&#10;tzPAEG8kj66EhTPwqWX/QjPAkLXX0bFtY7tACV6gbQxmdwqGbz2isJnl+ThPxxhROLuY5Nl5TC4h&#10;xfG2sc4/57pDYVJiKVQwjhRkc+M86AfoERK2lZ4LKWP4UqG+xPn5OI0XnJaChcMAc3a1rKRFGxLa&#10;J/6CGUD2CGb1WrFI1nLCZoe5J0Lu54CXKvBBPSDnMNv3x9vL9HI2mU1Gg9FZPhuM0roePJtXo0E+&#10;zy7G9XldVXX2LkjLRkUrGOMqqDv2ajb6u144vJp9l5269WRD8pg9lghij/9RdAw0ZLjvhqVmu4UN&#10;boRsoT0j+PCUQv//uo6onw9++gMAAP//AwBQSwMEFAAGAAgAAAAhAIKN7UbcAAAACAEAAA8AAABk&#10;cnMvZG93bnJldi54bWxMj0FLxDAQhe+C/yGM4G03aZfKUpsuIlS8eHBdPGeb2BaTSUmyTfXXO570&#10;No/38ea95rA6yxYT4uRRQrEVwAz2Xk84SDi9dZs9sJgUamU9GglfJsKhvb5qVK19xlezHNPAKARj&#10;rSSMKc0157EfjVNx62eD5H344FQiGQaug8oU7iwvhbjjTk1IH0Y1m8fR9J/Hi5OARXq3Oae8hO/q&#10;qSqq7lm8dFLe3qwP98CSWdMfDL/1qTq01OnsL6gjsxI2hdgRKoEWkV1WJR1n4srdHnjb8P8D2h8A&#10;AAD//wMAUEsBAi0AFAAGAAgAAAAhALaDOJL+AAAA4QEAABMAAAAAAAAAAAAAAAAAAAAAAFtDb250&#10;ZW50X1R5cGVzXS54bWxQSwECLQAUAAYACAAAACEAOP0h/9YAAACUAQAACwAAAAAAAAAAAAAAAAAv&#10;AQAAX3JlbHMvLnJlbHNQSwECLQAUAAYACAAAACEANqikszQCAAA4BAAADgAAAAAAAAAAAAAAAAAu&#10;AgAAZHJzL2Uyb0RvYy54bWxQSwECLQAUAAYACAAAACEAgo3tRtwAAAAIAQAADwAAAAAAAAAAAAAA&#10;AACOBAAAZHJzL2Rvd25yZXYueG1sUEsFBgAAAAAEAAQA8wAAAJcFAAAAAA==&#10;" strokeweight=".5pt"/>
                  </w:pict>
                </mc:Fallback>
              </mc:AlternateContent>
            </w:r>
            <w:r>
              <w:rPr>
                <w:rFonts w:ascii="仿宋_GB2312" w:eastAsia="仿宋_GB2312" w:hint="eastAsia"/>
                <w:sz w:val="32"/>
                <w:szCs w:val="32"/>
              </w:rPr>
              <w:t>项目</w:t>
            </w:r>
          </w:p>
          <w:p w:rsidR="002B6EC1" w:rsidRDefault="002B6EC1" w:rsidP="007B444D">
            <w:pPr>
              <w:spacing w:line="480" w:lineRule="auto"/>
              <w:rPr>
                <w:rFonts w:ascii="仿宋_GB2312" w:eastAsia="仿宋_GB2312" w:hint="eastAsia"/>
                <w:sz w:val="32"/>
                <w:szCs w:val="32"/>
              </w:rPr>
            </w:pPr>
            <w:r>
              <w:rPr>
                <w:rFonts w:ascii="仿宋_GB2312" w:eastAsia="仿宋_GB2312" w:hint="eastAsia"/>
                <w:sz w:val="32"/>
                <w:szCs w:val="32"/>
              </w:rPr>
              <w:t>专业名称</w:t>
            </w:r>
          </w:p>
        </w:tc>
        <w:tc>
          <w:tcPr>
            <w:tcW w:w="1260"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毕业</w:t>
            </w:r>
          </w:p>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人数</w:t>
            </w:r>
          </w:p>
        </w:tc>
        <w:tc>
          <w:tcPr>
            <w:tcW w:w="1365"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就业</w:t>
            </w:r>
          </w:p>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人数</w:t>
            </w:r>
          </w:p>
        </w:tc>
        <w:tc>
          <w:tcPr>
            <w:tcW w:w="1365"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专升本</w:t>
            </w:r>
          </w:p>
        </w:tc>
        <w:tc>
          <w:tcPr>
            <w:tcW w:w="1218"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灵活</w:t>
            </w:r>
          </w:p>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就业</w:t>
            </w:r>
          </w:p>
        </w:tc>
        <w:tc>
          <w:tcPr>
            <w:tcW w:w="1407" w:type="dxa"/>
            <w:vAlign w:val="center"/>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就业率</w:t>
            </w:r>
          </w:p>
        </w:tc>
      </w:tr>
      <w:tr w:rsidR="002B6EC1" w:rsidTr="007B444D">
        <w:tc>
          <w:tcPr>
            <w:tcW w:w="2628"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商务英语</w:t>
            </w:r>
          </w:p>
        </w:tc>
        <w:tc>
          <w:tcPr>
            <w:tcW w:w="1260"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13</w:t>
            </w:r>
          </w:p>
        </w:tc>
        <w:tc>
          <w:tcPr>
            <w:tcW w:w="1365"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3</w:t>
            </w:r>
          </w:p>
        </w:tc>
        <w:tc>
          <w:tcPr>
            <w:tcW w:w="1365"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6</w:t>
            </w:r>
          </w:p>
        </w:tc>
        <w:tc>
          <w:tcPr>
            <w:tcW w:w="1218"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4</w:t>
            </w:r>
          </w:p>
        </w:tc>
        <w:tc>
          <w:tcPr>
            <w:tcW w:w="1407"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100%</w:t>
            </w:r>
          </w:p>
        </w:tc>
      </w:tr>
      <w:tr w:rsidR="002B6EC1" w:rsidTr="007B444D">
        <w:tc>
          <w:tcPr>
            <w:tcW w:w="2628"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矿物加工技术</w:t>
            </w:r>
          </w:p>
        </w:tc>
        <w:tc>
          <w:tcPr>
            <w:tcW w:w="1260"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10</w:t>
            </w:r>
          </w:p>
        </w:tc>
        <w:tc>
          <w:tcPr>
            <w:tcW w:w="1365"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7</w:t>
            </w:r>
          </w:p>
        </w:tc>
        <w:tc>
          <w:tcPr>
            <w:tcW w:w="1365"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w:t>
            </w:r>
          </w:p>
        </w:tc>
        <w:tc>
          <w:tcPr>
            <w:tcW w:w="1218"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2</w:t>
            </w:r>
          </w:p>
        </w:tc>
        <w:tc>
          <w:tcPr>
            <w:tcW w:w="1407"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100%</w:t>
            </w:r>
          </w:p>
        </w:tc>
      </w:tr>
      <w:tr w:rsidR="002B6EC1" w:rsidTr="007B444D">
        <w:tc>
          <w:tcPr>
            <w:tcW w:w="2628"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应用韩语</w:t>
            </w:r>
          </w:p>
        </w:tc>
        <w:tc>
          <w:tcPr>
            <w:tcW w:w="1260"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9</w:t>
            </w:r>
          </w:p>
        </w:tc>
        <w:tc>
          <w:tcPr>
            <w:tcW w:w="1365"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8</w:t>
            </w:r>
          </w:p>
        </w:tc>
        <w:tc>
          <w:tcPr>
            <w:tcW w:w="1365" w:type="dxa"/>
          </w:tcPr>
          <w:p w:rsidR="002B6EC1" w:rsidRDefault="002B6EC1" w:rsidP="007B444D">
            <w:pPr>
              <w:spacing w:line="480" w:lineRule="auto"/>
              <w:jc w:val="center"/>
              <w:rPr>
                <w:rFonts w:ascii="仿宋_GB2312" w:eastAsia="仿宋_GB2312" w:hint="eastAsia"/>
                <w:sz w:val="32"/>
                <w:szCs w:val="32"/>
              </w:rPr>
            </w:pPr>
          </w:p>
        </w:tc>
        <w:tc>
          <w:tcPr>
            <w:tcW w:w="1218"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w:t>
            </w:r>
          </w:p>
        </w:tc>
        <w:tc>
          <w:tcPr>
            <w:tcW w:w="1407"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100%</w:t>
            </w:r>
          </w:p>
        </w:tc>
      </w:tr>
      <w:tr w:rsidR="002B6EC1" w:rsidTr="007B444D">
        <w:tc>
          <w:tcPr>
            <w:tcW w:w="2628"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人物形象设计</w:t>
            </w:r>
          </w:p>
        </w:tc>
        <w:tc>
          <w:tcPr>
            <w:tcW w:w="1260"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6</w:t>
            </w:r>
          </w:p>
        </w:tc>
        <w:tc>
          <w:tcPr>
            <w:tcW w:w="1365"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3</w:t>
            </w:r>
          </w:p>
        </w:tc>
        <w:tc>
          <w:tcPr>
            <w:tcW w:w="1365"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2</w:t>
            </w:r>
          </w:p>
        </w:tc>
        <w:tc>
          <w:tcPr>
            <w:tcW w:w="1218"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w:t>
            </w:r>
          </w:p>
        </w:tc>
        <w:tc>
          <w:tcPr>
            <w:tcW w:w="1407"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100%</w:t>
            </w:r>
          </w:p>
        </w:tc>
      </w:tr>
      <w:tr w:rsidR="002B6EC1" w:rsidTr="007B444D">
        <w:tc>
          <w:tcPr>
            <w:tcW w:w="2628"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音乐表演</w:t>
            </w:r>
          </w:p>
        </w:tc>
        <w:tc>
          <w:tcPr>
            <w:tcW w:w="1260"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4</w:t>
            </w:r>
          </w:p>
        </w:tc>
        <w:tc>
          <w:tcPr>
            <w:tcW w:w="1365" w:type="dxa"/>
          </w:tcPr>
          <w:p w:rsidR="002B6EC1" w:rsidRDefault="002B6EC1" w:rsidP="007B444D">
            <w:pPr>
              <w:spacing w:line="480" w:lineRule="auto"/>
              <w:jc w:val="center"/>
              <w:rPr>
                <w:rFonts w:ascii="仿宋_GB2312" w:eastAsia="仿宋_GB2312" w:hint="eastAsia"/>
                <w:sz w:val="32"/>
                <w:szCs w:val="32"/>
              </w:rPr>
            </w:pPr>
          </w:p>
        </w:tc>
        <w:tc>
          <w:tcPr>
            <w:tcW w:w="1365"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1</w:t>
            </w:r>
          </w:p>
        </w:tc>
        <w:tc>
          <w:tcPr>
            <w:tcW w:w="1218" w:type="dxa"/>
          </w:tcPr>
          <w:p w:rsidR="002B6EC1" w:rsidRDefault="002B6EC1" w:rsidP="007B444D">
            <w:pPr>
              <w:spacing w:line="480" w:lineRule="auto"/>
              <w:jc w:val="center"/>
              <w:rPr>
                <w:rFonts w:ascii="仿宋_GB2312" w:eastAsia="仿宋_GB2312" w:hint="eastAsia"/>
                <w:sz w:val="32"/>
                <w:szCs w:val="32"/>
              </w:rPr>
            </w:pPr>
          </w:p>
        </w:tc>
        <w:tc>
          <w:tcPr>
            <w:tcW w:w="1407" w:type="dxa"/>
          </w:tcPr>
          <w:p w:rsidR="002B6EC1" w:rsidRDefault="002B6EC1" w:rsidP="007B444D">
            <w:pPr>
              <w:spacing w:line="480" w:lineRule="auto"/>
              <w:jc w:val="center"/>
              <w:rPr>
                <w:rFonts w:ascii="仿宋_GB2312" w:eastAsia="仿宋_GB2312" w:hint="eastAsia"/>
                <w:sz w:val="32"/>
                <w:szCs w:val="32"/>
              </w:rPr>
            </w:pPr>
            <w:r>
              <w:rPr>
                <w:rFonts w:ascii="仿宋_GB2312" w:eastAsia="仿宋_GB2312" w:hint="eastAsia"/>
                <w:sz w:val="32"/>
                <w:szCs w:val="32"/>
              </w:rPr>
              <w:t>25.00%</w:t>
            </w:r>
          </w:p>
        </w:tc>
      </w:tr>
    </w:tbl>
    <w:p w:rsidR="004C7D99" w:rsidRPr="002B6EC1" w:rsidRDefault="004C7D99">
      <w:bookmarkStart w:id="7" w:name="_GoBack"/>
      <w:bookmarkEnd w:id="7"/>
    </w:p>
    <w:sectPr w:rsidR="004C7D99" w:rsidRPr="002B6E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067"/>
    <w:rsid w:val="002B6EC1"/>
    <w:rsid w:val="00465067"/>
    <w:rsid w:val="004C7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A0D88-3B90-467C-BAB8-7CDBA11D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EC1"/>
    <w:pPr>
      <w:widowControl w:val="0"/>
      <w:jc w:val="both"/>
    </w:pPr>
  </w:style>
  <w:style w:type="paragraph" w:styleId="2">
    <w:name w:val="heading 2"/>
    <w:basedOn w:val="a"/>
    <w:next w:val="a"/>
    <w:link w:val="2Char"/>
    <w:qFormat/>
    <w:rsid w:val="002B6EC1"/>
    <w:pPr>
      <w:keepNext/>
      <w:keepLines/>
      <w:spacing w:before="260" w:after="260" w:line="480" w:lineRule="auto"/>
      <w:ind w:firstLineChars="200" w:firstLine="200"/>
      <w:jc w:val="left"/>
      <w:outlineLvl w:val="1"/>
    </w:pPr>
    <w:rPr>
      <w:rFonts w:ascii="Arial" w:eastAsia="楷体" w:hAnsi="Arial" w:cs="Times New Roman"/>
      <w:b/>
      <w:bCs/>
      <w:sz w:val="32"/>
      <w:szCs w:val="32"/>
    </w:rPr>
  </w:style>
  <w:style w:type="paragraph" w:styleId="3">
    <w:name w:val="heading 3"/>
    <w:basedOn w:val="a"/>
    <w:next w:val="a"/>
    <w:link w:val="3Char"/>
    <w:qFormat/>
    <w:rsid w:val="002B6EC1"/>
    <w:pPr>
      <w:keepNext/>
      <w:keepLines/>
      <w:spacing w:before="260" w:after="260" w:line="480" w:lineRule="auto"/>
      <w:ind w:firstLineChars="200" w:firstLine="200"/>
      <w:jc w:val="left"/>
      <w:outlineLvl w:val="2"/>
    </w:pPr>
    <w:rPr>
      <w:rFonts w:ascii="Times New Roman" w:eastAsia="仿宋_GB2312"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2B6EC1"/>
    <w:rPr>
      <w:rFonts w:ascii="Arial" w:eastAsia="楷体" w:hAnsi="Arial" w:cs="Times New Roman"/>
      <w:b/>
      <w:bCs/>
      <w:sz w:val="32"/>
      <w:szCs w:val="32"/>
    </w:rPr>
  </w:style>
  <w:style w:type="character" w:customStyle="1" w:styleId="3Char">
    <w:name w:val="标题 3 Char"/>
    <w:basedOn w:val="a0"/>
    <w:link w:val="3"/>
    <w:rsid w:val="002B6EC1"/>
    <w:rPr>
      <w:rFonts w:ascii="Times New Roman" w:eastAsia="仿宋_GB2312" w:hAnsi="Times New Roman" w:cs="Times New Roman"/>
      <w:b/>
      <w:bCs/>
      <w:sz w:val="32"/>
      <w:szCs w:val="32"/>
    </w:rPr>
  </w:style>
  <w:style w:type="table" w:styleId="a3">
    <w:name w:val="Table Grid"/>
    <w:basedOn w:val="a1"/>
    <w:rsid w:val="002B6EC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363</Words>
  <Characters>2071</Characters>
  <Application>Microsoft Office Word</Application>
  <DocSecurity>0</DocSecurity>
  <Lines>17</Lines>
  <Paragraphs>4</Paragraphs>
  <ScaleCrop>false</ScaleCrop>
  <Company>MS</Company>
  <LinksUpToDate>false</LinksUpToDate>
  <CharactersWithSpaces>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wangchunye</dc:creator>
  <cp:keywords/>
  <dc:description/>
  <cp:lastModifiedBy>wangchunye</cp:lastModifiedBy>
  <cp:revision>2</cp:revision>
  <dcterms:created xsi:type="dcterms:W3CDTF">2020-10-17T01:15:00Z</dcterms:created>
  <dcterms:modified xsi:type="dcterms:W3CDTF">2020-10-17T01:16:00Z</dcterms:modified>
</cp:coreProperties>
</file>